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749EE" w14:textId="77777777" w:rsidR="00171D9A" w:rsidRPr="00D13F6E" w:rsidRDefault="00495D98" w:rsidP="00495D98">
      <w:pPr>
        <w:pStyle w:val="Documenttitle"/>
      </w:pPr>
      <w:bookmarkStart w:id="0" w:name="_GoBack"/>
      <w:bookmarkEnd w:id="0"/>
      <w:r>
        <w:t xml:space="preserve">Building system legislative reform </w:t>
      </w:r>
    </w:p>
    <w:p w14:paraId="2C2C16F0" w14:textId="77777777" w:rsidR="00171D9A" w:rsidRDefault="00584CFD" w:rsidP="00584CFD">
      <w:pPr>
        <w:pStyle w:val="Documentsubtitle"/>
        <w:sectPr w:rsidR="00171D9A" w:rsidSect="00171D9A">
          <w:headerReference w:type="even" r:id="rId8"/>
          <w:headerReference w:type="default" r:id="rId9"/>
          <w:footerReference w:type="even" r:id="rId10"/>
          <w:footerReference w:type="default" r:id="rId11"/>
          <w:headerReference w:type="first" r:id="rId12"/>
          <w:footerReference w:type="first" r:id="rId13"/>
          <w:pgSz w:w="11906" w:h="16838"/>
          <w:pgMar w:top="4364" w:right="1701" w:bottom="1021" w:left="1701" w:header="709" w:footer="709" w:gutter="0"/>
          <w:cols w:space="708"/>
          <w:docGrid w:linePitch="360"/>
        </w:sectPr>
      </w:pPr>
      <w:r>
        <w:t xml:space="preserve">Submission </w:t>
      </w:r>
      <w:r w:rsidR="00D16F16">
        <w:t>form</w:t>
      </w:r>
    </w:p>
    <w:p w14:paraId="3278C91C" w14:textId="77777777" w:rsidR="0015766C" w:rsidRDefault="0015766C" w:rsidP="0015766C">
      <w:pPr>
        <w:pStyle w:val="Heading2"/>
      </w:pPr>
      <w:r>
        <w:lastRenderedPageBreak/>
        <w:t>Introduction</w:t>
      </w:r>
    </w:p>
    <w:p w14:paraId="5EC7FB6E" w14:textId="77777777" w:rsidR="0015766C" w:rsidRDefault="0015766C" w:rsidP="0015766C">
      <w:r>
        <w:t>The Ministry of Business, Innovation and Employment (MBIE) invites feedback on proposals to reform the building regulatory system.</w:t>
      </w:r>
    </w:p>
    <w:p w14:paraId="39059702" w14:textId="77777777" w:rsidR="0015766C" w:rsidRDefault="0015766C" w:rsidP="0015766C">
      <w:r>
        <w:t>MBIE appreciates your time and effort in responding to this public consultation.</w:t>
      </w:r>
    </w:p>
    <w:p w14:paraId="267EFEB8" w14:textId="77777777" w:rsidR="0015766C" w:rsidRDefault="004C4610" w:rsidP="0015766C">
      <w:pPr>
        <w:pStyle w:val="Heading3"/>
      </w:pPr>
      <w:r>
        <w:t xml:space="preserve">How long it will take to complete </w:t>
      </w:r>
      <w:r w:rsidR="0015766C">
        <w:t>the submission form</w:t>
      </w:r>
    </w:p>
    <w:p w14:paraId="70FEAE42" w14:textId="77777777" w:rsidR="002A73DE" w:rsidRDefault="0015766C" w:rsidP="0015766C">
      <w:r>
        <w:t xml:space="preserve">The full submission form will take about 50 minutes to complete. The actual time will depend on the number of section(s) you choose to </w:t>
      </w:r>
      <w:r w:rsidR="00C2560C">
        <w:t>complete</w:t>
      </w:r>
      <w:r>
        <w:t xml:space="preserve"> and how much detail you want to provide. </w:t>
      </w:r>
      <w:r w:rsidR="002A73DE">
        <w:t>You can choose to skip individual questions or entire sections that aren’t relevant to you.</w:t>
      </w:r>
    </w:p>
    <w:p w14:paraId="75701CE0" w14:textId="77777777" w:rsidR="0015766C" w:rsidRDefault="0015766C" w:rsidP="0015766C">
      <w:r>
        <w:t xml:space="preserve">This consultation will close at </w:t>
      </w:r>
      <w:r w:rsidRPr="0015766C">
        <w:rPr>
          <w:b/>
        </w:rPr>
        <w:t xml:space="preserve">5:00pm on Friday </w:t>
      </w:r>
      <w:r w:rsidR="00C2560C">
        <w:rPr>
          <w:b/>
        </w:rPr>
        <w:t>16</w:t>
      </w:r>
      <w:r w:rsidRPr="0015766C">
        <w:rPr>
          <w:b/>
        </w:rPr>
        <w:t xml:space="preserve"> June 2019</w:t>
      </w:r>
      <w:r>
        <w:t>.</w:t>
      </w:r>
    </w:p>
    <w:p w14:paraId="6910A3CD" w14:textId="77777777" w:rsidR="0015766C" w:rsidRDefault="0015766C" w:rsidP="0015766C">
      <w:pPr>
        <w:pStyle w:val="Heading3"/>
      </w:pPr>
      <w:r>
        <w:t xml:space="preserve">Use of information </w:t>
      </w:r>
    </w:p>
    <w:p w14:paraId="3E68D500" w14:textId="77777777" w:rsidR="0015766C" w:rsidRDefault="0015766C" w:rsidP="0015766C">
      <w:r>
        <w:t>We will use the information in submissions to refine the proposals. We may contact people or organisations that submit feedback to clarify points they’ve made.</w:t>
      </w:r>
    </w:p>
    <w:p w14:paraId="56C03F8F" w14:textId="77777777" w:rsidR="0015766C" w:rsidRPr="0015766C" w:rsidRDefault="0015766C" w:rsidP="0015766C">
      <w:pPr>
        <w:rPr>
          <w:b/>
        </w:rPr>
      </w:pPr>
      <w:r w:rsidRPr="0015766C">
        <w:rPr>
          <w:b/>
        </w:rPr>
        <w:t xml:space="preserve">MBIE may publish your feedback unless you ask us not to; </w:t>
      </w:r>
      <w:r w:rsidR="00E456CE" w:rsidRPr="00E456CE">
        <w:rPr>
          <w:b/>
        </w:rPr>
        <w:t>your feedback is subject to the Official Information Act (OIA)</w:t>
      </w:r>
    </w:p>
    <w:p w14:paraId="285333A2" w14:textId="77777777" w:rsidR="0015766C" w:rsidRDefault="0015766C" w:rsidP="0015766C">
      <w:r>
        <w:t>MBIE will publish a consultation report summarising the results of the consultation. If you don't want your name or any personal information to be included in anything we publish, please indicate this on the next page of this survey.</w:t>
      </w:r>
    </w:p>
    <w:p w14:paraId="1AF089CC" w14:textId="77777777" w:rsidR="0015766C" w:rsidRPr="0015766C" w:rsidRDefault="0015766C" w:rsidP="0015766C">
      <w:r>
        <w:t xml:space="preserve">People will be able to </w:t>
      </w:r>
      <w:r w:rsidR="002A73DE">
        <w:t>obtain</w:t>
      </w:r>
      <w:r>
        <w:t xml:space="preserve"> copies of your submission by making a request under the Official Information Act 1982. If you want us to keep some sections confidential, mark these sections clearly in the comment box for the relevant question and tell us why you’d like it withheld (</w:t>
      </w:r>
      <w:r w:rsidR="00B13848">
        <w:t>i.e.</w:t>
      </w:r>
      <w:r>
        <w:t xml:space="preserve"> commercial sensitivity, </w:t>
      </w:r>
      <w:proofErr w:type="spellStart"/>
      <w:r w:rsidR="00B13848">
        <w:t>etc</w:t>
      </w:r>
      <w:proofErr w:type="spellEnd"/>
      <w:r>
        <w:t>). MBIE will take your reasons into account and will consult with you when responding to requests under the Official Information Act.</w:t>
      </w:r>
    </w:p>
    <w:p w14:paraId="18E31694" w14:textId="77777777" w:rsidR="0015766C" w:rsidRDefault="0015766C">
      <w:pPr>
        <w:spacing w:before="0" w:after="200" w:line="276" w:lineRule="auto"/>
      </w:pPr>
      <w:r>
        <w:br w:type="page"/>
      </w:r>
    </w:p>
    <w:p w14:paraId="5AE5D978" w14:textId="77777777" w:rsidR="0015766C" w:rsidRDefault="0058409A" w:rsidP="0058409A">
      <w:pPr>
        <w:pStyle w:val="Heading2"/>
      </w:pPr>
      <w:r>
        <w:lastRenderedPageBreak/>
        <w:t xml:space="preserve">A little bit about you </w:t>
      </w:r>
    </w:p>
    <w:p w14:paraId="3ED4C927" w14:textId="77777777" w:rsidR="0058409A" w:rsidRPr="0058409A" w:rsidRDefault="0058409A" w:rsidP="0058409A">
      <w:pPr>
        <w:pStyle w:val="Heading3"/>
      </w:pPr>
      <w:r>
        <w:t>Your contact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485"/>
      </w:tblGrid>
      <w:tr w:rsidR="0058409A" w14:paraId="2B30BAE7" w14:textId="77777777" w:rsidTr="00C3349F">
        <w:tc>
          <w:tcPr>
            <w:tcW w:w="2235" w:type="dxa"/>
            <w:vAlign w:val="center"/>
          </w:tcPr>
          <w:p w14:paraId="0435C0FA" w14:textId="77777777" w:rsidR="0058409A" w:rsidRDefault="0058409A" w:rsidP="0058409A">
            <w:r>
              <w:t>Name:</w:t>
            </w:r>
          </w:p>
        </w:tc>
        <w:tc>
          <w:tcPr>
            <w:tcW w:w="6485" w:type="dxa"/>
            <w:tcBorders>
              <w:bottom w:val="single" w:sz="4" w:space="0" w:color="auto"/>
            </w:tcBorders>
            <w:shd w:val="clear" w:color="auto" w:fill="auto"/>
            <w:vAlign w:val="center"/>
          </w:tcPr>
          <w:p w14:paraId="1D38E833" w14:textId="77777777" w:rsidR="0058409A" w:rsidRDefault="003F0C0E" w:rsidP="0058409A">
            <w:r w:rsidRPr="008754AC">
              <w:rPr>
                <w:color w:val="00B050"/>
              </w:rPr>
              <w:t>Anthony Fairclough</w:t>
            </w:r>
          </w:p>
        </w:tc>
      </w:tr>
      <w:tr w:rsidR="0058409A" w14:paraId="37F89C6A" w14:textId="77777777" w:rsidTr="00C3349F">
        <w:tc>
          <w:tcPr>
            <w:tcW w:w="2235" w:type="dxa"/>
            <w:vAlign w:val="center"/>
          </w:tcPr>
          <w:p w14:paraId="077F099C" w14:textId="77777777" w:rsidR="0058409A" w:rsidRDefault="0058409A" w:rsidP="0058409A">
            <w:r>
              <w:t>Company:</w:t>
            </w:r>
          </w:p>
        </w:tc>
        <w:tc>
          <w:tcPr>
            <w:tcW w:w="6485" w:type="dxa"/>
            <w:tcBorders>
              <w:top w:val="single" w:sz="4" w:space="0" w:color="auto"/>
              <w:bottom w:val="single" w:sz="4" w:space="0" w:color="auto"/>
            </w:tcBorders>
            <w:shd w:val="clear" w:color="auto" w:fill="auto"/>
            <w:vAlign w:val="center"/>
          </w:tcPr>
          <w:p w14:paraId="2FA06969" w14:textId="77777777" w:rsidR="0058409A" w:rsidRDefault="003F0C0E" w:rsidP="0058409A">
            <w:r w:rsidRPr="008754AC">
              <w:rPr>
                <w:color w:val="00B050"/>
              </w:rPr>
              <w:t xml:space="preserve">New Zealand Geotechnical Society </w:t>
            </w:r>
            <w:proofErr w:type="spellStart"/>
            <w:r w:rsidRPr="008754AC">
              <w:rPr>
                <w:color w:val="00B050"/>
              </w:rPr>
              <w:t>Inc</w:t>
            </w:r>
            <w:proofErr w:type="spellEnd"/>
          </w:p>
        </w:tc>
      </w:tr>
      <w:tr w:rsidR="0058409A" w14:paraId="6C31EFCA" w14:textId="77777777" w:rsidTr="00C3349F">
        <w:tc>
          <w:tcPr>
            <w:tcW w:w="2235" w:type="dxa"/>
            <w:vAlign w:val="center"/>
          </w:tcPr>
          <w:p w14:paraId="57955BFC" w14:textId="77777777" w:rsidR="0058409A" w:rsidRDefault="0058409A" w:rsidP="0058409A">
            <w:r>
              <w:t>Email address:</w:t>
            </w:r>
          </w:p>
        </w:tc>
        <w:tc>
          <w:tcPr>
            <w:tcW w:w="6485" w:type="dxa"/>
            <w:tcBorders>
              <w:top w:val="single" w:sz="4" w:space="0" w:color="auto"/>
              <w:bottom w:val="single" w:sz="4" w:space="0" w:color="auto"/>
            </w:tcBorders>
            <w:shd w:val="clear" w:color="auto" w:fill="auto"/>
            <w:vAlign w:val="center"/>
          </w:tcPr>
          <w:p w14:paraId="17F6A558" w14:textId="77777777" w:rsidR="0058409A" w:rsidRDefault="003F0C0E" w:rsidP="0058409A">
            <w:r w:rsidRPr="008754AC">
              <w:rPr>
                <w:color w:val="00B050"/>
              </w:rPr>
              <w:t>chair@nzgs.org</w:t>
            </w:r>
          </w:p>
        </w:tc>
      </w:tr>
    </w:tbl>
    <w:p w14:paraId="52C91BE2" w14:textId="77777777" w:rsidR="0058409A" w:rsidRDefault="0058409A" w:rsidP="0058409A"/>
    <w:p w14:paraId="083F7E8D" w14:textId="77777777" w:rsidR="0058409A" w:rsidRDefault="0058409A" w:rsidP="002A54FF">
      <w:pPr>
        <w:pStyle w:val="ListParagraph"/>
        <w:numPr>
          <w:ilvl w:val="0"/>
          <w:numId w:val="20"/>
        </w:numPr>
      </w:pPr>
      <w:r w:rsidRPr="0058409A">
        <w:t xml:space="preserve">I would like to be anonymous in MBIE's published </w:t>
      </w:r>
      <w:r w:rsidR="007D44CF">
        <w:t>consultation</w:t>
      </w:r>
      <w:r w:rsidRPr="0058409A">
        <w:t xml:space="preserve"> results.</w:t>
      </w:r>
    </w:p>
    <w:p w14:paraId="06E6ABB6" w14:textId="77777777" w:rsidR="0058409A" w:rsidRDefault="004F0F82" w:rsidP="0058409A">
      <w:sdt>
        <w:sdtPr>
          <w:id w:val="622650790"/>
          <w14:checkbox>
            <w14:checked w14:val="0"/>
            <w14:checkedState w14:val="2612" w14:font="MS Gothic"/>
            <w14:uncheckedState w14:val="2610" w14:font="MS Gothic"/>
          </w14:checkbox>
        </w:sdtPr>
        <w:sdtEndPr/>
        <w:sdtContent>
          <w:r w:rsidR="0058409A">
            <w:rPr>
              <w:rFonts w:ascii="MS Gothic" w:eastAsia="MS Gothic" w:hAnsi="MS Gothic" w:hint="eastAsia"/>
            </w:rPr>
            <w:t>☐</w:t>
          </w:r>
        </w:sdtContent>
      </w:sdt>
      <w:r w:rsidR="0058409A">
        <w:t xml:space="preserve"> Yes</w:t>
      </w:r>
      <w:r w:rsidR="0058409A">
        <w:tab/>
      </w:r>
      <w:r w:rsidR="0058409A">
        <w:tab/>
      </w:r>
      <w:r w:rsidR="0058409A">
        <w:tab/>
      </w:r>
      <w:r w:rsidR="0058409A">
        <w:tab/>
      </w:r>
      <w:r w:rsidR="0058409A">
        <w:tab/>
      </w:r>
      <w:sdt>
        <w:sdtPr>
          <w:id w:val="-1990933572"/>
          <w14:checkbox>
            <w14:checked w14:val="1"/>
            <w14:checkedState w14:val="2612" w14:font="MS Gothic"/>
            <w14:uncheckedState w14:val="2610" w14:font="MS Gothic"/>
          </w14:checkbox>
        </w:sdtPr>
        <w:sdtEndPr/>
        <w:sdtContent>
          <w:r w:rsidR="003F0C0E">
            <w:rPr>
              <w:rFonts w:ascii="MS Gothic" w:eastAsia="MS Gothic" w:hAnsi="MS Gothic" w:hint="eastAsia"/>
            </w:rPr>
            <w:t>☒</w:t>
          </w:r>
        </w:sdtContent>
      </w:sdt>
      <w:r w:rsidR="0058409A">
        <w:t xml:space="preserve"> No</w:t>
      </w:r>
    </w:p>
    <w:p w14:paraId="5A561957" w14:textId="77777777" w:rsidR="0058409A" w:rsidRDefault="0058409A" w:rsidP="0058409A"/>
    <w:p w14:paraId="34170F99" w14:textId="77777777" w:rsidR="00C33A5E" w:rsidRDefault="00C33A5E" w:rsidP="002A54FF">
      <w:pPr>
        <w:pStyle w:val="ListParagraph"/>
        <w:numPr>
          <w:ilvl w:val="0"/>
          <w:numId w:val="20"/>
        </w:numPr>
      </w:pPr>
      <w:r w:rsidRPr="00C33A5E">
        <w:t>Are you representing others?</w:t>
      </w:r>
    </w:p>
    <w:p w14:paraId="73BE371F" w14:textId="77777777" w:rsidR="003D58BA" w:rsidRDefault="004F0F82" w:rsidP="003D58BA">
      <w:sdt>
        <w:sdtPr>
          <w:rPr>
            <w:rFonts w:ascii="MS Gothic" w:eastAsia="MS Gothic" w:hAnsi="MS Gothic"/>
          </w:rPr>
          <w:id w:val="-1723512063"/>
          <w14:checkbox>
            <w14:checked w14:val="0"/>
            <w14:checkedState w14:val="2612" w14:font="MS Gothic"/>
            <w14:uncheckedState w14:val="2610" w14:font="MS Gothic"/>
          </w14:checkbox>
        </w:sdtPr>
        <w:sdtEndPr/>
        <w:sdtContent>
          <w:r w:rsidR="003D58BA" w:rsidRPr="003D58BA">
            <w:rPr>
              <w:rFonts w:ascii="MS Gothic" w:eastAsia="MS Gothic" w:hAnsi="MS Gothic" w:hint="eastAsia"/>
            </w:rPr>
            <w:t>☐</w:t>
          </w:r>
        </w:sdtContent>
      </w:sdt>
      <w:r w:rsidR="003D58BA">
        <w:t xml:space="preserve"> No, just my self</w:t>
      </w:r>
    </w:p>
    <w:p w14:paraId="63559898" w14:textId="77777777" w:rsidR="00C33A5E" w:rsidRDefault="004F0F82" w:rsidP="00C33A5E">
      <w:sdt>
        <w:sdtPr>
          <w:id w:val="2140836449"/>
          <w14:checkbox>
            <w14:checked w14:val="1"/>
            <w14:checkedState w14:val="2612" w14:font="MS Gothic"/>
            <w14:uncheckedState w14:val="2610" w14:font="MS Gothic"/>
          </w14:checkbox>
        </w:sdtPr>
        <w:sdtEndPr/>
        <w:sdtContent>
          <w:r w:rsidR="003F0C0E">
            <w:rPr>
              <w:rFonts w:ascii="MS Gothic" w:eastAsia="MS Gothic" w:hAnsi="MS Gothic" w:hint="eastAsia"/>
            </w:rPr>
            <w:t>☒</w:t>
          </w:r>
        </w:sdtContent>
      </w:sdt>
      <w:r w:rsidR="00C33A5E">
        <w:t xml:space="preserve"> Yes, I represent a company or an organisation </w:t>
      </w:r>
    </w:p>
    <w:p w14:paraId="65CBF4A1" w14:textId="77777777" w:rsidR="008754AC" w:rsidRDefault="003D58BA" w:rsidP="003D58BA">
      <w:pPr>
        <w:ind w:firstLine="284"/>
      </w:pPr>
      <w:r>
        <w:t xml:space="preserve">Company/Organisation title: </w:t>
      </w:r>
    </w:p>
    <w:p w14:paraId="5C74B687" w14:textId="77777777" w:rsidR="003D58BA" w:rsidRDefault="008754AC" w:rsidP="003D58BA">
      <w:pPr>
        <w:ind w:firstLine="284"/>
      </w:pPr>
      <w:r w:rsidRPr="008754AC">
        <w:rPr>
          <w:color w:val="00B050"/>
        </w:rPr>
        <w:t xml:space="preserve">The </w:t>
      </w:r>
      <w:r w:rsidR="003F0C0E" w:rsidRPr="008754AC">
        <w:rPr>
          <w:color w:val="00B050"/>
        </w:rPr>
        <w:t xml:space="preserve">New Zealand Geotechnical Society </w:t>
      </w:r>
      <w:proofErr w:type="spellStart"/>
      <w:r w:rsidR="003F0C0E" w:rsidRPr="008754AC">
        <w:rPr>
          <w:color w:val="00B050"/>
        </w:rPr>
        <w:t>Inc</w:t>
      </w:r>
      <w:proofErr w:type="spellEnd"/>
      <w:r>
        <w:rPr>
          <w:color w:val="00B050"/>
        </w:rPr>
        <w:t xml:space="preserve"> (NZGS)</w:t>
      </w:r>
      <w:r w:rsidR="003F0C0E" w:rsidRPr="008754AC">
        <w:rPr>
          <w:color w:val="00B050"/>
        </w:rPr>
        <w:t>.</w:t>
      </w:r>
    </w:p>
    <w:p w14:paraId="048B446B" w14:textId="77777777" w:rsidR="00C33A5E" w:rsidRDefault="00C33A5E" w:rsidP="0058409A"/>
    <w:p w14:paraId="6DCC7B82" w14:textId="77777777" w:rsidR="00C33A5E" w:rsidRDefault="00C33A5E" w:rsidP="00B0641B">
      <w:pPr>
        <w:pStyle w:val="ListParagraph"/>
        <w:numPr>
          <w:ilvl w:val="0"/>
          <w:numId w:val="20"/>
        </w:numPr>
      </w:pPr>
      <w:r>
        <w:t>The best way to describe your role is:</w:t>
      </w:r>
    </w:p>
    <w:p w14:paraId="58AB24BC" w14:textId="77777777" w:rsidR="00C33A5E" w:rsidRDefault="004F0F82" w:rsidP="0058409A">
      <w:sdt>
        <w:sdtPr>
          <w:id w:val="774287099"/>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Architect</w:t>
      </w:r>
      <w:r w:rsidR="00C33A5E">
        <w:tab/>
      </w:r>
      <w:r w:rsidR="00C33A5E">
        <w:tab/>
      </w:r>
      <w:r w:rsidR="00C33A5E">
        <w:tab/>
      </w:r>
      <w:sdt>
        <w:sdtPr>
          <w:id w:val="-115138638"/>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Builder</w:t>
      </w:r>
      <w:r w:rsidR="00C33A5E">
        <w:tab/>
      </w:r>
      <w:r w:rsidR="00C33A5E">
        <w:tab/>
      </w:r>
      <w:r w:rsidR="00C33A5E">
        <w:tab/>
      </w:r>
      <w:sdt>
        <w:sdtPr>
          <w:id w:val="1836645414"/>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Building Control Officer</w:t>
      </w:r>
    </w:p>
    <w:p w14:paraId="38AD198A" w14:textId="77777777" w:rsidR="00C33A5E" w:rsidRDefault="004F0F82" w:rsidP="0058409A">
      <w:sdt>
        <w:sdtPr>
          <w:id w:val="357864548"/>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Building owner</w:t>
      </w:r>
      <w:r w:rsidR="00C33A5E">
        <w:tab/>
      </w:r>
      <w:r w:rsidR="00C33A5E">
        <w:tab/>
      </w:r>
      <w:sdt>
        <w:sdtPr>
          <w:id w:val="758794994"/>
          <w14:checkbox>
            <w14:checked w14:val="1"/>
            <w14:checkedState w14:val="2612" w14:font="MS Gothic"/>
            <w14:uncheckedState w14:val="2610" w14:font="MS Gothic"/>
          </w14:checkbox>
        </w:sdtPr>
        <w:sdtEndPr/>
        <w:sdtContent>
          <w:r w:rsidR="000A0784">
            <w:rPr>
              <w:rFonts w:ascii="MS Gothic" w:eastAsia="MS Gothic" w:hAnsi="MS Gothic" w:hint="eastAsia"/>
            </w:rPr>
            <w:t>☒</w:t>
          </w:r>
        </w:sdtContent>
      </w:sdt>
      <w:r w:rsidR="00C33A5E">
        <w:t xml:space="preserve"> Designer</w:t>
      </w:r>
      <w:r w:rsidR="00C33A5E">
        <w:tab/>
      </w:r>
      <w:r w:rsidR="00C33A5E">
        <w:tab/>
      </w:r>
      <w:r w:rsidR="00C33A5E">
        <w:tab/>
      </w:r>
      <w:sdt>
        <w:sdtPr>
          <w:id w:val="1851835119"/>
          <w14:checkbox>
            <w14:checked w14:val="0"/>
            <w14:checkedState w14:val="2612" w14:font="MS Gothic"/>
            <w14:uncheckedState w14:val="2610" w14:font="MS Gothic"/>
          </w14:checkbox>
        </w:sdtPr>
        <w:sdtEndPr/>
        <w:sdtContent>
          <w:r w:rsidR="001A0734">
            <w:rPr>
              <w:rFonts w:ascii="MS Gothic" w:eastAsia="MS Gothic" w:hAnsi="MS Gothic" w:hint="eastAsia"/>
            </w:rPr>
            <w:t>☐</w:t>
          </w:r>
        </w:sdtContent>
      </w:sdt>
      <w:r w:rsidR="00C33A5E">
        <w:t xml:space="preserve"> Developer</w:t>
      </w:r>
    </w:p>
    <w:p w14:paraId="63B9836B" w14:textId="77777777" w:rsidR="00C33A5E" w:rsidRDefault="004F0F82" w:rsidP="0058409A">
      <w:sdt>
        <w:sdtPr>
          <w:id w:val="-1353250478"/>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Electrician</w:t>
      </w:r>
      <w:r w:rsidR="00C33A5E">
        <w:tab/>
      </w:r>
      <w:r w:rsidR="00C33A5E">
        <w:tab/>
      </w:r>
      <w:r w:rsidR="00C33A5E">
        <w:tab/>
      </w:r>
      <w:sdt>
        <w:sdtPr>
          <w:id w:val="-674951255"/>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Engineer – Fire</w:t>
      </w:r>
      <w:r w:rsidR="00C33A5E">
        <w:tab/>
      </w:r>
      <w:r w:rsidR="00C33A5E">
        <w:tab/>
      </w:r>
      <w:sdt>
        <w:sdtPr>
          <w:id w:val="-1491703808"/>
          <w14:checkbox>
            <w14:checked w14:val="1"/>
            <w14:checkedState w14:val="2612" w14:font="MS Gothic"/>
            <w14:uncheckedState w14:val="2610" w14:font="MS Gothic"/>
          </w14:checkbox>
        </w:sdtPr>
        <w:sdtEndPr/>
        <w:sdtContent>
          <w:r w:rsidR="000A0784">
            <w:rPr>
              <w:rFonts w:ascii="MS Gothic" w:eastAsia="MS Gothic" w:hAnsi="MS Gothic" w:hint="eastAsia"/>
            </w:rPr>
            <w:t>☒</w:t>
          </w:r>
        </w:sdtContent>
      </w:sdt>
      <w:r w:rsidR="00C33A5E">
        <w:t xml:space="preserve"> Engineer – Geotechnical</w:t>
      </w:r>
    </w:p>
    <w:p w14:paraId="5EF39A3A" w14:textId="77777777" w:rsidR="00C33A5E" w:rsidRDefault="004F0F82" w:rsidP="0058409A">
      <w:sdt>
        <w:sdtPr>
          <w:id w:val="303741626"/>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Engineer – Structural</w:t>
      </w:r>
      <w:r w:rsidR="00C33A5E">
        <w:tab/>
      </w:r>
      <w:r w:rsidR="00C33A5E">
        <w:tab/>
      </w:r>
      <w:sdt>
        <w:sdtPr>
          <w:id w:val="-1449387507"/>
          <w14:checkbox>
            <w14:checked w14:val="1"/>
            <w14:checkedState w14:val="2612" w14:font="MS Gothic"/>
            <w14:uncheckedState w14:val="2610" w14:font="MS Gothic"/>
          </w14:checkbox>
        </w:sdtPr>
        <w:sdtEndPr/>
        <w:sdtContent>
          <w:r w:rsidR="000A0784">
            <w:rPr>
              <w:rFonts w:ascii="MS Gothic" w:eastAsia="MS Gothic" w:hAnsi="MS Gothic" w:hint="eastAsia"/>
            </w:rPr>
            <w:t>☒</w:t>
          </w:r>
        </w:sdtContent>
      </w:sdt>
      <w:r w:rsidR="00C33A5E">
        <w:t xml:space="preserve"> Engineer – other</w:t>
      </w:r>
      <w:r w:rsidR="00C33A5E">
        <w:tab/>
      </w:r>
      <w:r w:rsidR="00C33A5E">
        <w:tab/>
      </w:r>
      <w:sdt>
        <w:sdtPr>
          <w:id w:val="1927842435"/>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Homeowner</w:t>
      </w:r>
    </w:p>
    <w:p w14:paraId="427094A9" w14:textId="77777777" w:rsidR="00C3349F" w:rsidRDefault="004F0F82" w:rsidP="0058409A">
      <w:sdt>
        <w:sdtPr>
          <w:id w:val="-709874830"/>
          <w14:checkbox>
            <w14:checked w14:val="0"/>
            <w14:checkedState w14:val="2612" w14:font="MS Gothic"/>
            <w14:uncheckedState w14:val="2610" w14:font="MS Gothic"/>
          </w14:checkbox>
        </w:sdtPr>
        <w:sdtEndPr/>
        <w:sdtContent>
          <w:r w:rsidR="00C33A5E">
            <w:rPr>
              <w:rFonts w:ascii="MS Gothic" w:eastAsia="MS Gothic" w:hAnsi="MS Gothic" w:hint="eastAsia"/>
            </w:rPr>
            <w:t>☐</w:t>
          </w:r>
        </w:sdtContent>
      </w:sdt>
      <w:r w:rsidR="00C33A5E">
        <w:t xml:space="preserve"> </w:t>
      </w:r>
      <w:r w:rsidR="00C33A5E" w:rsidRPr="00C33A5E">
        <w:t>Manufacturer/supplier/off-site manufacturer</w:t>
      </w:r>
      <w:r w:rsidR="00C33A5E">
        <w:tab/>
      </w:r>
    </w:p>
    <w:p w14:paraId="7403FF51" w14:textId="77777777" w:rsidR="00C33A5E" w:rsidRDefault="004F0F82" w:rsidP="0058409A">
      <w:sdt>
        <w:sdtPr>
          <w:id w:val="-1126301284"/>
          <w14:checkbox>
            <w14:checked w14:val="0"/>
            <w14:checkedState w14:val="2612" w14:font="MS Gothic"/>
            <w14:uncheckedState w14:val="2610" w14:font="MS Gothic"/>
          </w14:checkbox>
        </w:sdtPr>
        <w:sdtEndPr/>
        <w:sdtContent>
          <w:r w:rsidR="00C3349F">
            <w:rPr>
              <w:rFonts w:ascii="MS Gothic" w:eastAsia="MS Gothic" w:hAnsi="MS Gothic" w:hint="eastAsia"/>
            </w:rPr>
            <w:t>☐</w:t>
          </w:r>
        </w:sdtContent>
      </w:sdt>
      <w:r w:rsidR="00C3349F">
        <w:t xml:space="preserve"> Plumber/gasfitter/</w:t>
      </w:r>
      <w:proofErr w:type="spellStart"/>
      <w:r w:rsidR="00C3349F">
        <w:t>drainlayer</w:t>
      </w:r>
      <w:proofErr w:type="spellEnd"/>
      <w:r w:rsidR="00C3349F">
        <w:tab/>
      </w:r>
    </w:p>
    <w:p w14:paraId="5866C428" w14:textId="77777777" w:rsidR="00606C40" w:rsidRDefault="004F0F82" w:rsidP="0058409A">
      <w:sdt>
        <w:sdtPr>
          <w:id w:val="1391081499"/>
          <w14:checkbox>
            <w14:checked w14:val="1"/>
            <w14:checkedState w14:val="2612" w14:font="MS Gothic"/>
            <w14:uncheckedState w14:val="2610" w14:font="MS Gothic"/>
          </w14:checkbox>
        </w:sdtPr>
        <w:sdtEndPr/>
        <w:sdtContent>
          <w:r w:rsidR="00606C40">
            <w:rPr>
              <w:rFonts w:ascii="MS Gothic" w:eastAsia="MS Gothic" w:hAnsi="MS Gothic" w:hint="eastAsia"/>
            </w:rPr>
            <w:t>☒</w:t>
          </w:r>
        </w:sdtContent>
      </w:sdt>
      <w:r w:rsidR="00C3349F">
        <w:t xml:space="preserve"> Other (please specify)</w:t>
      </w:r>
    </w:p>
    <w:p w14:paraId="6F6E1493" w14:textId="7BD91D54" w:rsidR="00771791" w:rsidRDefault="00606C40" w:rsidP="00F654E6">
      <w:pPr>
        <w:pStyle w:val="IPENZBodyText"/>
        <w:spacing w:before="0"/>
        <w:rPr>
          <w:color w:val="00B050"/>
        </w:rPr>
      </w:pPr>
      <w:r w:rsidRPr="008754AC">
        <w:rPr>
          <w:color w:val="00B050"/>
        </w:rPr>
        <w:t xml:space="preserve">I am the current Chair of the New Zealand Geotechnical Society </w:t>
      </w:r>
      <w:proofErr w:type="spellStart"/>
      <w:r w:rsidRPr="008754AC">
        <w:rPr>
          <w:color w:val="00B050"/>
        </w:rPr>
        <w:t>Inc</w:t>
      </w:r>
      <w:proofErr w:type="spellEnd"/>
      <w:r w:rsidRPr="008754AC">
        <w:rPr>
          <w:color w:val="00B050"/>
        </w:rPr>
        <w:t xml:space="preserve"> (NZGS)</w:t>
      </w:r>
      <w:r w:rsidR="009D0BED">
        <w:rPr>
          <w:color w:val="00B050"/>
        </w:rPr>
        <w:t xml:space="preserve"> and</w:t>
      </w:r>
      <w:r w:rsidR="006A1F65">
        <w:rPr>
          <w:color w:val="00B050"/>
        </w:rPr>
        <w:t xml:space="preserve"> </w:t>
      </w:r>
      <w:r w:rsidR="005E403C">
        <w:rPr>
          <w:color w:val="00B050"/>
        </w:rPr>
        <w:t>represent the NZGS National Management Committee (NMC)</w:t>
      </w:r>
      <w:r w:rsidR="000A0784">
        <w:rPr>
          <w:color w:val="00B050"/>
        </w:rPr>
        <w:t>, who have been elected by the members of this esteemed organisation to represent them</w:t>
      </w:r>
      <w:r w:rsidR="005E403C">
        <w:rPr>
          <w:color w:val="00B050"/>
        </w:rPr>
        <w:t>.</w:t>
      </w:r>
      <w:r w:rsidR="00F654E6">
        <w:rPr>
          <w:color w:val="00B050"/>
        </w:rPr>
        <w:t xml:space="preserve"> </w:t>
      </w:r>
    </w:p>
    <w:p w14:paraId="573ED4E2" w14:textId="77777777" w:rsidR="00771791" w:rsidRDefault="00771791" w:rsidP="00F654E6">
      <w:pPr>
        <w:pStyle w:val="IPENZBodyText"/>
        <w:spacing w:before="0"/>
        <w:rPr>
          <w:rFonts w:asciiTheme="minorHAnsi" w:eastAsiaTheme="minorHAnsi" w:hAnsiTheme="minorHAnsi" w:cstheme="minorBidi"/>
          <w:color w:val="00B050"/>
        </w:rPr>
      </w:pPr>
    </w:p>
    <w:p w14:paraId="2E0C6D52" w14:textId="79045902" w:rsidR="00E44EB4" w:rsidRPr="00F0393E" w:rsidRDefault="00F654E6" w:rsidP="00F654E6">
      <w:pPr>
        <w:pStyle w:val="IPENZBodyText"/>
        <w:spacing w:before="0"/>
        <w:rPr>
          <w:color w:val="00B050"/>
        </w:rPr>
      </w:pPr>
      <w:r w:rsidRPr="008754AC">
        <w:rPr>
          <w:rFonts w:asciiTheme="minorHAnsi" w:eastAsiaTheme="minorHAnsi" w:hAnsiTheme="minorHAnsi" w:cstheme="minorBidi"/>
          <w:color w:val="00B050"/>
        </w:rPr>
        <w:t xml:space="preserve">The NZGS </w:t>
      </w:r>
      <w:r w:rsidR="00771791">
        <w:rPr>
          <w:rFonts w:asciiTheme="minorHAnsi" w:eastAsiaTheme="minorHAnsi" w:hAnsiTheme="minorHAnsi" w:cstheme="minorBidi"/>
          <w:color w:val="00B050"/>
        </w:rPr>
        <w:t xml:space="preserve">represents </w:t>
      </w:r>
      <w:r w:rsidR="00771791">
        <w:rPr>
          <w:color w:val="00B050"/>
        </w:rPr>
        <w:t>e</w:t>
      </w:r>
      <w:r w:rsidR="00771791" w:rsidRPr="008754AC">
        <w:rPr>
          <w:color w:val="00B050"/>
        </w:rPr>
        <w:t xml:space="preserve">ngineers, scientists, technicians, contractors, students and others who are interested in the practice and application of geotechnical engineering, soil mechanics, rock mechanics and engineering geology. </w:t>
      </w:r>
      <w:r w:rsidR="007F0132">
        <w:rPr>
          <w:color w:val="00B050"/>
        </w:rPr>
        <w:t>The NZGS has</w:t>
      </w:r>
      <w:r w:rsidRPr="008754AC">
        <w:rPr>
          <w:rFonts w:asciiTheme="minorHAnsi" w:eastAsiaTheme="minorHAnsi" w:hAnsiTheme="minorHAnsi" w:cstheme="minorBidi"/>
          <w:color w:val="00B050"/>
        </w:rPr>
        <w:t xml:space="preserve"> </w:t>
      </w:r>
      <w:r w:rsidR="007F0132">
        <w:rPr>
          <w:rFonts w:asciiTheme="minorHAnsi" w:eastAsiaTheme="minorHAnsi" w:hAnsiTheme="minorHAnsi" w:cstheme="minorBidi"/>
          <w:color w:val="00B050"/>
        </w:rPr>
        <w:t>approximately</w:t>
      </w:r>
      <w:r w:rsidRPr="008754AC">
        <w:rPr>
          <w:rFonts w:asciiTheme="minorHAnsi" w:eastAsiaTheme="minorHAnsi" w:hAnsiTheme="minorHAnsi" w:cstheme="minorBidi"/>
          <w:color w:val="00B050"/>
        </w:rPr>
        <w:t xml:space="preserve"> 1,200 members.</w:t>
      </w:r>
    </w:p>
    <w:p w14:paraId="2197CA2B" w14:textId="77777777" w:rsidR="00771791" w:rsidRPr="008754AC" w:rsidRDefault="00771791" w:rsidP="00F0393E">
      <w:pPr>
        <w:pStyle w:val="IPENZBodyText"/>
        <w:spacing w:before="0"/>
      </w:pPr>
    </w:p>
    <w:p w14:paraId="0DC661FD" w14:textId="4C0773F5" w:rsidR="00A972DD" w:rsidRPr="008754AC" w:rsidRDefault="00606C40" w:rsidP="00606C40">
      <w:pPr>
        <w:pStyle w:val="IPENZBodyText"/>
        <w:spacing w:before="0"/>
        <w:rPr>
          <w:rFonts w:asciiTheme="minorHAnsi" w:eastAsiaTheme="minorHAnsi" w:hAnsiTheme="minorHAnsi" w:cstheme="minorBidi"/>
          <w:color w:val="00B050"/>
        </w:rPr>
      </w:pPr>
      <w:r w:rsidRPr="008754AC">
        <w:rPr>
          <w:rFonts w:asciiTheme="minorHAnsi" w:eastAsiaTheme="minorHAnsi" w:hAnsiTheme="minorHAnsi" w:cstheme="minorBidi"/>
          <w:color w:val="00B050"/>
        </w:rPr>
        <w:t xml:space="preserve">The NZGS is an incorporated society registered under the Incorporated Societies Act 1908. It is also a registered charity and collaborating technical group </w:t>
      </w:r>
      <w:r w:rsidR="00F654E6">
        <w:rPr>
          <w:rFonts w:asciiTheme="minorHAnsi" w:eastAsiaTheme="minorHAnsi" w:hAnsiTheme="minorHAnsi" w:cstheme="minorBidi"/>
          <w:color w:val="00B050"/>
        </w:rPr>
        <w:t>of</w:t>
      </w:r>
      <w:r w:rsidR="00F654E6" w:rsidRPr="008754AC">
        <w:rPr>
          <w:rFonts w:asciiTheme="minorHAnsi" w:eastAsiaTheme="minorHAnsi" w:hAnsiTheme="minorHAnsi" w:cstheme="minorBidi"/>
          <w:color w:val="00B050"/>
        </w:rPr>
        <w:t xml:space="preserve"> </w:t>
      </w:r>
      <w:r w:rsidRPr="008754AC">
        <w:rPr>
          <w:rFonts w:asciiTheme="minorHAnsi" w:eastAsiaTheme="minorHAnsi" w:hAnsiTheme="minorHAnsi" w:cstheme="minorBidi"/>
          <w:color w:val="00B050"/>
        </w:rPr>
        <w:t>Engineering New Zealand.</w:t>
      </w:r>
    </w:p>
    <w:p w14:paraId="069C9F18" w14:textId="74489AAB" w:rsidR="00A972DD" w:rsidRPr="008754AC" w:rsidRDefault="00A972DD" w:rsidP="00606C40">
      <w:pPr>
        <w:pStyle w:val="IPENZBodyText"/>
        <w:spacing w:before="0"/>
        <w:rPr>
          <w:rFonts w:asciiTheme="minorHAnsi" w:eastAsiaTheme="minorHAnsi" w:hAnsiTheme="minorHAnsi" w:cstheme="minorBidi"/>
          <w:color w:val="00B050"/>
        </w:rPr>
      </w:pPr>
    </w:p>
    <w:p w14:paraId="7336BC84" w14:textId="7A39F554" w:rsidR="00961197" w:rsidRDefault="00606C40" w:rsidP="00E44EB4">
      <w:pPr>
        <w:spacing w:before="100" w:beforeAutospacing="1" w:after="100" w:afterAutospacing="1"/>
        <w:jc w:val="both"/>
        <w:rPr>
          <w:color w:val="00B050"/>
        </w:rPr>
      </w:pPr>
      <w:r w:rsidRPr="008754AC">
        <w:rPr>
          <w:color w:val="00B050"/>
        </w:rPr>
        <w:lastRenderedPageBreak/>
        <w:t xml:space="preserve">NZGS is the affiliated organisation in New Zealand for the </w:t>
      </w:r>
      <w:r w:rsidR="00961197">
        <w:rPr>
          <w:color w:val="00B050"/>
        </w:rPr>
        <w:t xml:space="preserve">three foremost </w:t>
      </w:r>
      <w:hyperlink r:id="rId14" w:history="1">
        <w:r w:rsidRPr="008754AC">
          <w:rPr>
            <w:color w:val="00B050"/>
          </w:rPr>
          <w:t>International Societies</w:t>
        </w:r>
      </w:hyperlink>
      <w:r w:rsidR="0099202F" w:rsidRPr="008754AC">
        <w:rPr>
          <w:color w:val="00B050"/>
        </w:rPr>
        <w:t xml:space="preserve"> representing practitioners in </w:t>
      </w:r>
      <w:r w:rsidRPr="008754AC">
        <w:rPr>
          <w:color w:val="00B050"/>
        </w:rPr>
        <w:t>soil mechanics, rock mechanics and engineering geology.</w:t>
      </w:r>
      <w:r w:rsidR="0099202F" w:rsidRPr="008754AC">
        <w:rPr>
          <w:color w:val="00B050"/>
        </w:rPr>
        <w:t xml:space="preserve"> </w:t>
      </w:r>
      <w:r w:rsidR="00E44EB4">
        <w:rPr>
          <w:color w:val="00B050"/>
        </w:rPr>
        <w:t xml:space="preserve"> </w:t>
      </w:r>
      <w:r w:rsidR="00E44EB4" w:rsidRPr="008754AC">
        <w:rPr>
          <w:color w:val="00B050"/>
        </w:rPr>
        <w:t>Full</w:t>
      </w:r>
      <w:r w:rsidR="00961197">
        <w:rPr>
          <w:color w:val="00B050"/>
        </w:rPr>
        <w:t xml:space="preserve"> NZGS</w:t>
      </w:r>
      <w:r w:rsidR="00E44EB4" w:rsidRPr="008754AC">
        <w:rPr>
          <w:color w:val="00B050"/>
        </w:rPr>
        <w:t xml:space="preserve"> members are required to affiliate to at least one of the International Societies.  Students are encouraged to have at least one affiliation</w:t>
      </w:r>
      <w:r w:rsidR="00E44EB4">
        <w:rPr>
          <w:color w:val="00B050"/>
        </w:rPr>
        <w:t>.</w:t>
      </w:r>
      <w:r w:rsidR="0040367C">
        <w:rPr>
          <w:color w:val="00B050"/>
        </w:rPr>
        <w:t xml:space="preserve"> </w:t>
      </w:r>
    </w:p>
    <w:p w14:paraId="06522A3C" w14:textId="57F4F201" w:rsidR="00E44EB4" w:rsidRPr="008754AC" w:rsidRDefault="00E44EB4" w:rsidP="00E44EB4">
      <w:pPr>
        <w:spacing w:before="100" w:beforeAutospacing="1" w:after="100" w:afterAutospacing="1"/>
        <w:jc w:val="both"/>
        <w:rPr>
          <w:color w:val="00B050"/>
        </w:rPr>
      </w:pPr>
      <w:r w:rsidRPr="008754AC">
        <w:rPr>
          <w:color w:val="00B050"/>
        </w:rPr>
        <w:t>The</w:t>
      </w:r>
      <w:r w:rsidR="001D6981">
        <w:rPr>
          <w:color w:val="00B050"/>
        </w:rPr>
        <w:t xml:space="preserve"> three</w:t>
      </w:r>
      <w:r w:rsidRPr="008754AC">
        <w:rPr>
          <w:color w:val="00B050"/>
        </w:rPr>
        <w:t xml:space="preserve"> International Societies</w:t>
      </w:r>
      <w:r w:rsidR="00961197">
        <w:rPr>
          <w:color w:val="00B050"/>
        </w:rPr>
        <w:t>,</w:t>
      </w:r>
      <w:r w:rsidRPr="008754AC">
        <w:rPr>
          <w:color w:val="00B050"/>
        </w:rPr>
        <w:t xml:space="preserve"> </w:t>
      </w:r>
      <w:r w:rsidR="00961197">
        <w:rPr>
          <w:color w:val="00B050"/>
        </w:rPr>
        <w:t xml:space="preserve">which NZGS maintains strong working relationships and ties with, </w:t>
      </w:r>
      <w:r w:rsidRPr="008754AC">
        <w:rPr>
          <w:color w:val="00B050"/>
        </w:rPr>
        <w:t xml:space="preserve">are as </w:t>
      </w:r>
      <w:proofErr w:type="gramStart"/>
      <w:r w:rsidRPr="008754AC">
        <w:rPr>
          <w:color w:val="00B050"/>
        </w:rPr>
        <w:t>follows:</w:t>
      </w:r>
      <w:proofErr w:type="gramEnd"/>
    </w:p>
    <w:p w14:paraId="192AE723" w14:textId="5984BBDC" w:rsidR="00E44EB4" w:rsidRPr="006E5213" w:rsidRDefault="001D6981" w:rsidP="006E5213">
      <w:pPr>
        <w:pStyle w:val="IPENZBodyText"/>
        <w:numPr>
          <w:ilvl w:val="0"/>
          <w:numId w:val="20"/>
        </w:numPr>
        <w:spacing w:before="0"/>
        <w:rPr>
          <w:rFonts w:asciiTheme="minorHAnsi" w:eastAsiaTheme="minorHAnsi" w:hAnsiTheme="minorHAnsi" w:cstheme="minorBidi"/>
          <w:color w:val="00B050"/>
        </w:rPr>
      </w:pPr>
      <w:r>
        <w:rPr>
          <w:rFonts w:asciiTheme="minorHAnsi" w:eastAsiaTheme="minorHAnsi" w:hAnsiTheme="minorHAnsi" w:cstheme="minorBidi"/>
          <w:color w:val="00B050"/>
        </w:rPr>
        <w:t xml:space="preserve">The </w:t>
      </w:r>
      <w:r w:rsidR="00E44EB4" w:rsidRPr="006E5213">
        <w:rPr>
          <w:rFonts w:asciiTheme="minorHAnsi" w:eastAsiaTheme="minorHAnsi" w:hAnsiTheme="minorHAnsi" w:cstheme="minorBidi"/>
          <w:color w:val="00B050"/>
        </w:rPr>
        <w:t>International Society for Rock Mechanics (ISRM)</w:t>
      </w:r>
      <w:r>
        <w:rPr>
          <w:rFonts w:asciiTheme="minorHAnsi" w:eastAsiaTheme="minorHAnsi" w:hAnsiTheme="minorHAnsi" w:cstheme="minorBidi"/>
          <w:color w:val="00B050"/>
        </w:rPr>
        <w:t>.</w:t>
      </w:r>
    </w:p>
    <w:p w14:paraId="1DF1EB0E" w14:textId="18173C9B" w:rsidR="00E44EB4" w:rsidRPr="006E5213" w:rsidRDefault="001D6981" w:rsidP="006E5213">
      <w:pPr>
        <w:pStyle w:val="IPENZBodyText"/>
        <w:numPr>
          <w:ilvl w:val="0"/>
          <w:numId w:val="20"/>
        </w:numPr>
        <w:spacing w:before="0"/>
        <w:rPr>
          <w:rFonts w:asciiTheme="minorHAnsi" w:eastAsiaTheme="minorHAnsi" w:hAnsiTheme="minorHAnsi" w:cstheme="minorBidi"/>
          <w:color w:val="00B050"/>
        </w:rPr>
      </w:pPr>
      <w:r>
        <w:rPr>
          <w:rFonts w:asciiTheme="minorHAnsi" w:eastAsiaTheme="minorHAnsi" w:hAnsiTheme="minorHAnsi" w:cstheme="minorBidi"/>
          <w:color w:val="00B050"/>
        </w:rPr>
        <w:t xml:space="preserve">The </w:t>
      </w:r>
      <w:r w:rsidR="00E44EB4" w:rsidRPr="006E5213">
        <w:rPr>
          <w:rFonts w:asciiTheme="minorHAnsi" w:eastAsiaTheme="minorHAnsi" w:hAnsiTheme="minorHAnsi" w:cstheme="minorBidi"/>
          <w:color w:val="00B050"/>
        </w:rPr>
        <w:t>International Society for Soil Mechanics and Geotechnical Engineering (ISSMGE)</w:t>
      </w:r>
      <w:r>
        <w:rPr>
          <w:rFonts w:asciiTheme="minorHAnsi" w:eastAsiaTheme="minorHAnsi" w:hAnsiTheme="minorHAnsi" w:cstheme="minorBidi"/>
          <w:color w:val="00B050"/>
        </w:rPr>
        <w:t>, and,</w:t>
      </w:r>
    </w:p>
    <w:p w14:paraId="4C13BB64" w14:textId="0DF460B0" w:rsidR="00E44EB4" w:rsidRDefault="00D3221B" w:rsidP="006E5213">
      <w:pPr>
        <w:pStyle w:val="IPENZBodyText"/>
        <w:numPr>
          <w:ilvl w:val="0"/>
          <w:numId w:val="20"/>
        </w:numPr>
        <w:spacing w:before="0"/>
        <w:rPr>
          <w:rFonts w:asciiTheme="minorHAnsi" w:eastAsiaTheme="minorHAnsi" w:hAnsiTheme="minorHAnsi" w:cstheme="minorBidi"/>
          <w:color w:val="00B050"/>
        </w:rPr>
      </w:pPr>
      <w:r>
        <w:rPr>
          <w:rFonts w:asciiTheme="minorHAnsi" w:eastAsiaTheme="minorHAnsi" w:hAnsiTheme="minorHAnsi" w:cstheme="minorBidi"/>
          <w:color w:val="00B050"/>
        </w:rPr>
        <w:t xml:space="preserve">The </w:t>
      </w:r>
      <w:r w:rsidR="00E44EB4" w:rsidRPr="006E5213">
        <w:rPr>
          <w:rFonts w:asciiTheme="minorHAnsi" w:eastAsiaTheme="minorHAnsi" w:hAnsiTheme="minorHAnsi" w:cstheme="minorBidi"/>
          <w:color w:val="00B050"/>
        </w:rPr>
        <w:t>International Society for Engineering Geology and the Environment (IAEG)</w:t>
      </w:r>
      <w:r w:rsidR="001D6981">
        <w:rPr>
          <w:rFonts w:asciiTheme="minorHAnsi" w:eastAsiaTheme="minorHAnsi" w:hAnsiTheme="minorHAnsi" w:cstheme="minorBidi"/>
          <w:color w:val="00B050"/>
        </w:rPr>
        <w:t>.</w:t>
      </w:r>
    </w:p>
    <w:p w14:paraId="53401A28" w14:textId="77777777" w:rsidR="006E5213" w:rsidRPr="006E5213" w:rsidRDefault="006E5213" w:rsidP="006E5213">
      <w:pPr>
        <w:pStyle w:val="IPENZBodyText"/>
        <w:spacing w:before="0"/>
        <w:rPr>
          <w:rFonts w:asciiTheme="minorHAnsi" w:eastAsiaTheme="minorHAnsi" w:hAnsiTheme="minorHAnsi" w:cstheme="minorBidi"/>
          <w:color w:val="00B050"/>
        </w:rPr>
      </w:pPr>
    </w:p>
    <w:p w14:paraId="4075D981" w14:textId="77777777" w:rsidR="00606C40" w:rsidRPr="008754AC" w:rsidRDefault="00606C40" w:rsidP="00606C40">
      <w:pPr>
        <w:spacing w:after="240"/>
        <w:jc w:val="both"/>
        <w:rPr>
          <w:color w:val="00B050"/>
        </w:rPr>
      </w:pPr>
      <w:r w:rsidRPr="008754AC">
        <w:rPr>
          <w:color w:val="00B050"/>
        </w:rPr>
        <w:t>The aims of the NZGS are:</w:t>
      </w:r>
    </w:p>
    <w:p w14:paraId="04260F78" w14:textId="77777777" w:rsidR="00606C40" w:rsidRPr="008754AC" w:rsidRDefault="00606C40" w:rsidP="00606C40">
      <w:pPr>
        <w:pStyle w:val="IPENZBodyText"/>
        <w:numPr>
          <w:ilvl w:val="0"/>
          <w:numId w:val="20"/>
        </w:numPr>
        <w:spacing w:before="0"/>
        <w:rPr>
          <w:rFonts w:asciiTheme="minorHAnsi" w:eastAsiaTheme="minorHAnsi" w:hAnsiTheme="minorHAnsi" w:cstheme="minorBidi"/>
          <w:color w:val="00B050"/>
        </w:rPr>
      </w:pPr>
      <w:r w:rsidRPr="008754AC">
        <w:rPr>
          <w:rFonts w:asciiTheme="minorHAnsi" w:eastAsiaTheme="minorHAnsi" w:hAnsiTheme="minorHAnsi" w:cstheme="minorBidi"/>
          <w:color w:val="00B050"/>
        </w:rPr>
        <w:t>To advance the education and application of soil mechanics, rock mechanics and engineering geology among engineers and scientists.</w:t>
      </w:r>
    </w:p>
    <w:p w14:paraId="432C2DC2" w14:textId="539DFDF9" w:rsidR="00606C40" w:rsidRPr="008754AC" w:rsidRDefault="00606C40" w:rsidP="00606C40">
      <w:pPr>
        <w:pStyle w:val="IPENZBodyText"/>
        <w:numPr>
          <w:ilvl w:val="0"/>
          <w:numId w:val="20"/>
        </w:numPr>
        <w:spacing w:before="0"/>
        <w:rPr>
          <w:rFonts w:asciiTheme="minorHAnsi" w:eastAsiaTheme="minorHAnsi" w:hAnsiTheme="minorHAnsi" w:cstheme="minorBidi"/>
          <w:color w:val="00B050"/>
        </w:rPr>
      </w:pPr>
      <w:r w:rsidRPr="008754AC">
        <w:rPr>
          <w:rFonts w:asciiTheme="minorHAnsi" w:eastAsiaTheme="minorHAnsi" w:hAnsiTheme="minorHAnsi" w:cstheme="minorBidi"/>
          <w:color w:val="00B050"/>
        </w:rPr>
        <w:t>To advance the practice</w:t>
      </w:r>
      <w:r w:rsidR="00961197">
        <w:rPr>
          <w:rFonts w:asciiTheme="minorHAnsi" w:eastAsiaTheme="minorHAnsi" w:hAnsiTheme="minorHAnsi" w:cstheme="minorBidi"/>
          <w:color w:val="00B050"/>
        </w:rPr>
        <w:t xml:space="preserve"> and application of the above</w:t>
      </w:r>
      <w:r w:rsidRPr="008754AC">
        <w:rPr>
          <w:rFonts w:asciiTheme="minorHAnsi" w:eastAsiaTheme="minorHAnsi" w:hAnsiTheme="minorHAnsi" w:cstheme="minorBidi"/>
          <w:color w:val="00B050"/>
        </w:rPr>
        <w:t xml:space="preserve"> disciplines in engineering.</w:t>
      </w:r>
    </w:p>
    <w:p w14:paraId="10E44A0A" w14:textId="77777777" w:rsidR="00606C40" w:rsidRPr="008754AC" w:rsidRDefault="00606C40" w:rsidP="00606C40">
      <w:pPr>
        <w:pStyle w:val="IPENZBodyText"/>
        <w:numPr>
          <w:ilvl w:val="0"/>
          <w:numId w:val="20"/>
        </w:numPr>
        <w:spacing w:before="0"/>
        <w:rPr>
          <w:rFonts w:asciiTheme="minorHAnsi" w:eastAsiaTheme="minorHAnsi" w:hAnsiTheme="minorHAnsi" w:cstheme="minorBidi"/>
          <w:color w:val="00B050"/>
        </w:rPr>
      </w:pPr>
      <w:r w:rsidRPr="008754AC">
        <w:rPr>
          <w:rFonts w:asciiTheme="minorHAnsi" w:eastAsiaTheme="minorHAnsi" w:hAnsiTheme="minorHAnsi" w:cstheme="minorBidi"/>
          <w:color w:val="00B050"/>
        </w:rPr>
        <w:t>To implement the statutes of the respective international societies in so far as they are applicable in New Zealand.</w:t>
      </w:r>
    </w:p>
    <w:p w14:paraId="4E2DD883" w14:textId="6F2C52F7" w:rsidR="00E44EB4" w:rsidRPr="008754AC" w:rsidRDefault="00606C40" w:rsidP="00606C40">
      <w:pPr>
        <w:pStyle w:val="IPENZBodyText"/>
        <w:numPr>
          <w:ilvl w:val="0"/>
          <w:numId w:val="20"/>
        </w:numPr>
        <w:spacing w:before="0"/>
        <w:rPr>
          <w:rFonts w:asciiTheme="minorHAnsi" w:eastAsiaTheme="minorHAnsi" w:hAnsiTheme="minorHAnsi" w:cstheme="minorBidi"/>
          <w:color w:val="00B050"/>
        </w:rPr>
      </w:pPr>
      <w:r w:rsidRPr="008754AC">
        <w:rPr>
          <w:rFonts w:asciiTheme="minorHAnsi" w:eastAsiaTheme="minorHAnsi" w:hAnsiTheme="minorHAnsi" w:cstheme="minorBidi"/>
          <w:color w:val="00B050"/>
        </w:rPr>
        <w:t>To ensure that the learning achieved through the above objectives is passed on to the public as is appropriate.</w:t>
      </w:r>
    </w:p>
    <w:p w14:paraId="48696A35" w14:textId="6144BB7B" w:rsidR="00606C40" w:rsidRPr="008754AC" w:rsidRDefault="00606C40" w:rsidP="00B337AE">
      <w:pPr>
        <w:pStyle w:val="IPENZBodyText"/>
        <w:spacing w:before="0"/>
        <w:ind w:left="360"/>
      </w:pPr>
    </w:p>
    <w:p w14:paraId="0F1C41A2" w14:textId="35C67B0C" w:rsidR="00C3349F" w:rsidRDefault="00637293" w:rsidP="00E44EB4">
      <w:pPr>
        <w:pStyle w:val="IPENZBodyText"/>
        <w:spacing w:before="0"/>
        <w:rPr>
          <w:rFonts w:asciiTheme="minorHAnsi" w:eastAsiaTheme="minorHAnsi" w:hAnsiTheme="minorHAnsi" w:cstheme="minorBidi"/>
          <w:color w:val="00B050"/>
        </w:rPr>
      </w:pPr>
      <w:r>
        <w:rPr>
          <w:rFonts w:asciiTheme="minorHAnsi" w:eastAsiaTheme="minorHAnsi" w:hAnsiTheme="minorHAnsi" w:cstheme="minorBidi"/>
          <w:color w:val="00B050"/>
        </w:rPr>
        <w:t>Due to the relatively short period of time that was allowed by MBIE for this round of public consultation, t</w:t>
      </w:r>
      <w:r w:rsidR="00E44EB4">
        <w:rPr>
          <w:rFonts w:asciiTheme="minorHAnsi" w:eastAsiaTheme="minorHAnsi" w:hAnsiTheme="minorHAnsi" w:cstheme="minorBidi"/>
          <w:color w:val="00B050"/>
        </w:rPr>
        <w:t xml:space="preserve">his submission </w:t>
      </w:r>
      <w:r>
        <w:rPr>
          <w:rFonts w:asciiTheme="minorHAnsi" w:eastAsiaTheme="minorHAnsi" w:hAnsiTheme="minorHAnsi" w:cstheme="minorBidi"/>
          <w:color w:val="00B050"/>
        </w:rPr>
        <w:t xml:space="preserve">should be considered to only </w:t>
      </w:r>
      <w:r w:rsidR="00D3221B">
        <w:rPr>
          <w:rFonts w:asciiTheme="minorHAnsi" w:eastAsiaTheme="minorHAnsi" w:hAnsiTheme="minorHAnsi" w:cstheme="minorBidi"/>
          <w:color w:val="00B050"/>
        </w:rPr>
        <w:t>represent</w:t>
      </w:r>
      <w:r w:rsidR="00E44EB4">
        <w:rPr>
          <w:rFonts w:asciiTheme="minorHAnsi" w:eastAsiaTheme="minorHAnsi" w:hAnsiTheme="minorHAnsi" w:cstheme="minorBidi"/>
          <w:color w:val="00B050"/>
        </w:rPr>
        <w:t xml:space="preserve"> the views of the NZGS</w:t>
      </w:r>
      <w:r w:rsidR="00D3221B">
        <w:rPr>
          <w:rFonts w:asciiTheme="minorHAnsi" w:eastAsiaTheme="minorHAnsi" w:hAnsiTheme="minorHAnsi" w:cstheme="minorBidi"/>
          <w:color w:val="00B050"/>
        </w:rPr>
        <w:t xml:space="preserve"> </w:t>
      </w:r>
      <w:r>
        <w:rPr>
          <w:rFonts w:asciiTheme="minorHAnsi" w:eastAsiaTheme="minorHAnsi" w:hAnsiTheme="minorHAnsi" w:cstheme="minorBidi"/>
          <w:color w:val="00B050"/>
        </w:rPr>
        <w:t>National Management Committee</w:t>
      </w:r>
      <w:r w:rsidR="00E44EB4">
        <w:rPr>
          <w:rFonts w:asciiTheme="minorHAnsi" w:eastAsiaTheme="minorHAnsi" w:hAnsiTheme="minorHAnsi" w:cstheme="minorBidi"/>
          <w:color w:val="00B050"/>
        </w:rPr>
        <w:t>.</w:t>
      </w:r>
    </w:p>
    <w:p w14:paraId="51FBA709" w14:textId="77777777" w:rsidR="00E44EB4" w:rsidRPr="00B337AE" w:rsidRDefault="00E44EB4" w:rsidP="00FD0663">
      <w:pPr>
        <w:pStyle w:val="IPENZBodyText"/>
        <w:spacing w:before="0"/>
        <w:rPr>
          <w:color w:val="00B050"/>
        </w:rPr>
      </w:pPr>
    </w:p>
    <w:p w14:paraId="4A0E972D" w14:textId="77777777" w:rsidR="00C3349F" w:rsidRDefault="00C3349F" w:rsidP="00C3349F">
      <w:pPr>
        <w:pStyle w:val="Heading2"/>
      </w:pPr>
      <w:r>
        <w:t>Part 2: Building products and methods</w:t>
      </w:r>
    </w:p>
    <w:p w14:paraId="2CCA8373" w14:textId="77777777" w:rsidR="001A0734" w:rsidRDefault="00907820" w:rsidP="00EE285D">
      <w:pPr>
        <w:pStyle w:val="Heading3"/>
      </w:pPr>
      <w:r w:rsidRPr="00907820">
        <w:t>MBIE wants stakeholders' feedback on seven proposed changes:</w:t>
      </w:r>
    </w:p>
    <w:tbl>
      <w:tblPr>
        <w:tblStyle w:val="ColorfulGrid-Accent1"/>
        <w:tblW w:w="0" w:type="auto"/>
        <w:tblLook w:val="0480" w:firstRow="0" w:lastRow="0" w:firstColumn="1" w:lastColumn="0" w:noHBand="0" w:noVBand="1"/>
      </w:tblPr>
      <w:tblGrid>
        <w:gridCol w:w="663"/>
        <w:gridCol w:w="8363"/>
      </w:tblGrid>
      <w:tr w:rsidR="00907820" w14:paraId="5C5EF7B0"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0218E0B" w14:textId="77777777" w:rsidR="00907820" w:rsidRPr="00EE285D" w:rsidRDefault="00907820" w:rsidP="002F4E83">
            <w:pPr>
              <w:jc w:val="center"/>
              <w:rPr>
                <w:b/>
              </w:rPr>
            </w:pPr>
            <w:r>
              <w:rPr>
                <w:b/>
              </w:rPr>
              <w:t>1.</w:t>
            </w:r>
          </w:p>
        </w:tc>
        <w:tc>
          <w:tcPr>
            <w:tcW w:w="8647" w:type="dxa"/>
            <w:vAlign w:val="center"/>
          </w:tcPr>
          <w:p w14:paraId="52532FD6" w14:textId="77777777" w:rsidR="00907820" w:rsidRDefault="00907820" w:rsidP="00907820">
            <w:pPr>
              <w:cnfStyle w:val="000000100000" w:firstRow="0" w:lastRow="0" w:firstColumn="0" w:lastColumn="0" w:oddVBand="0" w:evenVBand="0" w:oddHBand="1" w:evenHBand="0" w:firstRowFirstColumn="0" w:firstRowLastColumn="0" w:lastRowFirstColumn="0" w:lastRowLastColumn="0"/>
            </w:pPr>
            <w:r w:rsidRPr="00907820">
              <w:t>Widen the purpose of the Building Act to include the regulation of building products and methods.</w:t>
            </w:r>
          </w:p>
        </w:tc>
      </w:tr>
      <w:tr w:rsidR="00907820" w14:paraId="7C4EC9DA" w14:textId="77777777" w:rsidTr="00097B71">
        <w:tc>
          <w:tcPr>
            <w:cnfStyle w:val="001000000000" w:firstRow="0" w:lastRow="0" w:firstColumn="1" w:lastColumn="0" w:oddVBand="0" w:evenVBand="0" w:oddHBand="0" w:evenHBand="0" w:firstRowFirstColumn="0" w:firstRowLastColumn="0" w:lastRowFirstColumn="0" w:lastRowLastColumn="0"/>
            <w:tcW w:w="675" w:type="dxa"/>
          </w:tcPr>
          <w:p w14:paraId="4250F7B3" w14:textId="77777777" w:rsidR="00907820" w:rsidRPr="00EE285D" w:rsidRDefault="00907820" w:rsidP="002F4E83">
            <w:pPr>
              <w:jc w:val="center"/>
              <w:rPr>
                <w:b/>
              </w:rPr>
            </w:pPr>
            <w:r>
              <w:rPr>
                <w:b/>
              </w:rPr>
              <w:t>2.</w:t>
            </w:r>
          </w:p>
        </w:tc>
        <w:tc>
          <w:tcPr>
            <w:tcW w:w="8647" w:type="dxa"/>
            <w:vAlign w:val="center"/>
          </w:tcPr>
          <w:p w14:paraId="373B62EC" w14:textId="77777777" w:rsidR="00907820" w:rsidRDefault="00907820" w:rsidP="00907820">
            <w:pPr>
              <w:cnfStyle w:val="000000000000" w:firstRow="0" w:lastRow="0" w:firstColumn="0" w:lastColumn="0" w:oddVBand="0" w:evenVBand="0" w:oddHBand="0" w:evenHBand="0" w:firstRowFirstColumn="0" w:firstRowLastColumn="0" w:lastRowFirstColumn="0" w:lastRowLastColumn="0"/>
            </w:pPr>
            <w:r w:rsidRPr="00907820">
              <w:t>Provide clear definitions for ‘building product’ and ‘building method’.</w:t>
            </w:r>
          </w:p>
        </w:tc>
      </w:tr>
      <w:tr w:rsidR="00907820" w14:paraId="23E9C689"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75A2B364" w14:textId="77777777" w:rsidR="00907820" w:rsidRPr="00EE285D" w:rsidRDefault="00907820" w:rsidP="002F4E83">
            <w:pPr>
              <w:jc w:val="center"/>
              <w:rPr>
                <w:b/>
              </w:rPr>
            </w:pPr>
            <w:r>
              <w:rPr>
                <w:b/>
              </w:rPr>
              <w:t>3.</w:t>
            </w:r>
          </w:p>
        </w:tc>
        <w:tc>
          <w:tcPr>
            <w:tcW w:w="8647" w:type="dxa"/>
            <w:vAlign w:val="center"/>
          </w:tcPr>
          <w:p w14:paraId="7DC905A0" w14:textId="77777777" w:rsidR="00907820" w:rsidRDefault="00907820" w:rsidP="00907820">
            <w:pPr>
              <w:cnfStyle w:val="000000100000" w:firstRow="0" w:lastRow="0" w:firstColumn="0" w:lastColumn="0" w:oddVBand="0" w:evenVBand="0" w:oddHBand="1" w:evenHBand="0" w:firstRowFirstColumn="0" w:firstRowLastColumn="0" w:lastRowFirstColumn="0" w:lastRowLastColumn="0"/>
            </w:pPr>
            <w:r w:rsidRPr="00907820">
              <w:t>Require product manufacturers and suppliers to supply information about their building products. Set minimum standards for that information. This would not apply to building methods</w:t>
            </w:r>
            <w:r w:rsidR="00F54DC0">
              <w:t>.</w:t>
            </w:r>
          </w:p>
        </w:tc>
      </w:tr>
      <w:tr w:rsidR="00907820" w14:paraId="52063127" w14:textId="77777777" w:rsidTr="00097B71">
        <w:tc>
          <w:tcPr>
            <w:cnfStyle w:val="001000000000" w:firstRow="0" w:lastRow="0" w:firstColumn="1" w:lastColumn="0" w:oddVBand="0" w:evenVBand="0" w:oddHBand="0" w:evenHBand="0" w:firstRowFirstColumn="0" w:firstRowLastColumn="0" w:lastRowFirstColumn="0" w:lastRowLastColumn="0"/>
            <w:tcW w:w="675" w:type="dxa"/>
          </w:tcPr>
          <w:p w14:paraId="5A722F8A" w14:textId="77777777" w:rsidR="00907820" w:rsidRPr="00EE285D" w:rsidRDefault="00907820" w:rsidP="002F4E83">
            <w:pPr>
              <w:jc w:val="center"/>
              <w:rPr>
                <w:b/>
              </w:rPr>
            </w:pPr>
            <w:r>
              <w:rPr>
                <w:b/>
              </w:rPr>
              <w:t>4</w:t>
            </w:r>
          </w:p>
        </w:tc>
        <w:tc>
          <w:tcPr>
            <w:tcW w:w="8647" w:type="dxa"/>
            <w:vAlign w:val="center"/>
          </w:tcPr>
          <w:p w14:paraId="69969CB1" w14:textId="77777777" w:rsidR="00907820" w:rsidRDefault="00907820" w:rsidP="00907820">
            <w:pPr>
              <w:cnfStyle w:val="000000000000" w:firstRow="0" w:lastRow="0" w:firstColumn="0" w:lastColumn="0" w:oddVBand="0" w:evenVBand="0" w:oddHBand="0" w:evenHBand="0" w:firstRowFirstColumn="0" w:firstRowLastColumn="0" w:lastRowFirstColumn="0" w:lastRowLastColumn="0"/>
            </w:pPr>
            <w:r w:rsidRPr="00907820">
              <w:t>Clarify responsibilities of manufacturers, suppliers, designers and builders for building products and building methods.</w:t>
            </w:r>
          </w:p>
        </w:tc>
      </w:tr>
      <w:tr w:rsidR="00907820" w14:paraId="38B65C78"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529892DD" w14:textId="77777777" w:rsidR="00907820" w:rsidRPr="00EE285D" w:rsidRDefault="00907820" w:rsidP="002F4E83">
            <w:pPr>
              <w:jc w:val="center"/>
              <w:rPr>
                <w:b/>
              </w:rPr>
            </w:pPr>
            <w:r>
              <w:rPr>
                <w:b/>
              </w:rPr>
              <w:t>5.</w:t>
            </w:r>
          </w:p>
        </w:tc>
        <w:tc>
          <w:tcPr>
            <w:tcW w:w="8647" w:type="dxa"/>
            <w:vAlign w:val="center"/>
          </w:tcPr>
          <w:p w14:paraId="4246FF21" w14:textId="77777777" w:rsidR="00907820" w:rsidRDefault="00907820" w:rsidP="00907820">
            <w:pPr>
              <w:cnfStyle w:val="000000100000" w:firstRow="0" w:lastRow="0" w:firstColumn="0" w:lastColumn="0" w:oddVBand="0" w:evenVBand="0" w:oddHBand="1" w:evenHBand="0" w:firstRowFirstColumn="0" w:firstRowLastColumn="0" w:lastRowFirstColumn="0" w:lastRowLastColumn="0"/>
            </w:pPr>
            <w:r w:rsidRPr="00907820">
              <w:t>Give MBIE the power to compel information to support an investigation into a building product or method.</w:t>
            </w:r>
          </w:p>
        </w:tc>
      </w:tr>
      <w:tr w:rsidR="00907820" w14:paraId="19064411" w14:textId="77777777" w:rsidTr="00097B71">
        <w:tc>
          <w:tcPr>
            <w:cnfStyle w:val="001000000000" w:firstRow="0" w:lastRow="0" w:firstColumn="1" w:lastColumn="0" w:oddVBand="0" w:evenVBand="0" w:oddHBand="0" w:evenHBand="0" w:firstRowFirstColumn="0" w:firstRowLastColumn="0" w:lastRowFirstColumn="0" w:lastRowLastColumn="0"/>
            <w:tcW w:w="675" w:type="dxa"/>
          </w:tcPr>
          <w:p w14:paraId="47064C5F" w14:textId="77777777" w:rsidR="00907820" w:rsidRPr="00EE285D" w:rsidRDefault="00907820" w:rsidP="002F4E83">
            <w:pPr>
              <w:jc w:val="center"/>
              <w:rPr>
                <w:b/>
              </w:rPr>
            </w:pPr>
            <w:r>
              <w:rPr>
                <w:b/>
              </w:rPr>
              <w:t>6.</w:t>
            </w:r>
          </w:p>
        </w:tc>
        <w:tc>
          <w:tcPr>
            <w:tcW w:w="8647" w:type="dxa"/>
            <w:vAlign w:val="center"/>
          </w:tcPr>
          <w:p w14:paraId="57ACBE1D" w14:textId="77777777" w:rsidR="00907820" w:rsidRDefault="00907820" w:rsidP="00907820">
            <w:pPr>
              <w:cnfStyle w:val="000000000000" w:firstRow="0" w:lastRow="0" w:firstColumn="0" w:lastColumn="0" w:oddVBand="0" w:evenVBand="0" w:oddHBand="0" w:evenHBand="0" w:firstRowFirstColumn="0" w:firstRowLastColumn="0" w:lastRowFirstColumn="0" w:lastRowLastColumn="0"/>
            </w:pPr>
            <w:r w:rsidRPr="00907820">
              <w:t>Strengthen the framework for product certification for building products and methods</w:t>
            </w:r>
            <w:r>
              <w:t>.</w:t>
            </w:r>
          </w:p>
        </w:tc>
      </w:tr>
      <w:tr w:rsidR="00907820" w14:paraId="28F8351C"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06DF860" w14:textId="77777777" w:rsidR="00907820" w:rsidRPr="00EE285D" w:rsidRDefault="00907820" w:rsidP="002F4E83">
            <w:pPr>
              <w:jc w:val="center"/>
              <w:rPr>
                <w:b/>
              </w:rPr>
            </w:pPr>
            <w:r>
              <w:rPr>
                <w:b/>
              </w:rPr>
              <w:t>7.</w:t>
            </w:r>
          </w:p>
        </w:tc>
        <w:tc>
          <w:tcPr>
            <w:tcW w:w="8647" w:type="dxa"/>
            <w:vAlign w:val="center"/>
          </w:tcPr>
          <w:p w14:paraId="35DE3731" w14:textId="77777777" w:rsidR="00907820" w:rsidRDefault="00907820" w:rsidP="00907820">
            <w:pPr>
              <w:cnfStyle w:val="000000100000" w:firstRow="0" w:lastRow="0" w:firstColumn="0" w:lastColumn="0" w:oddVBand="0" w:evenVBand="0" w:oddHBand="1" w:evenHBand="0" w:firstRowFirstColumn="0" w:firstRowLastColumn="0" w:lastRowFirstColumn="0" w:lastRowLastColumn="0"/>
            </w:pPr>
            <w:r w:rsidRPr="00907820">
              <w:t>Enable a regulatory framework for modern methods of construction, including off-site manufacture.</w:t>
            </w:r>
          </w:p>
        </w:tc>
      </w:tr>
    </w:tbl>
    <w:p w14:paraId="551A32A3" w14:textId="77777777" w:rsidR="001A0734" w:rsidRDefault="001A0734" w:rsidP="00907820"/>
    <w:p w14:paraId="69156B48" w14:textId="77777777" w:rsidR="00EE285D" w:rsidRDefault="00EE285D" w:rsidP="00EE285D">
      <w:pPr>
        <w:pStyle w:val="Heading3"/>
      </w:pPr>
      <w:r w:rsidRPr="00EE285D">
        <w:lastRenderedPageBreak/>
        <w:t>Proposal 1 -Widen the purpose of the Building Act to include the regulation of building products and building methods.</w:t>
      </w:r>
    </w:p>
    <w:tbl>
      <w:tblPr>
        <w:tblStyle w:val="ColorfulGrid-Accent1"/>
        <w:tblW w:w="0" w:type="auto"/>
        <w:tblLook w:val="0480" w:firstRow="0" w:lastRow="0" w:firstColumn="1" w:lastColumn="0" w:noHBand="0" w:noVBand="1"/>
      </w:tblPr>
      <w:tblGrid>
        <w:gridCol w:w="668"/>
        <w:gridCol w:w="8358"/>
      </w:tblGrid>
      <w:tr w:rsidR="00D01D58" w14:paraId="7C814142"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5C1A1B7" w14:textId="77777777" w:rsidR="00D01D58" w:rsidRPr="00EE285D" w:rsidRDefault="00D01D58" w:rsidP="007C6554">
            <w:pPr>
              <w:jc w:val="center"/>
              <w:rPr>
                <w:b/>
              </w:rPr>
            </w:pPr>
            <w:r>
              <w:rPr>
                <w:b/>
              </w:rPr>
              <w:t>2.1</w:t>
            </w:r>
          </w:p>
        </w:tc>
        <w:tc>
          <w:tcPr>
            <w:tcW w:w="8647" w:type="dxa"/>
          </w:tcPr>
          <w:p w14:paraId="2065CD4A" w14:textId="77777777" w:rsidR="00D01D58" w:rsidRDefault="00D01D58" w:rsidP="007C6554">
            <w:pPr>
              <w:cnfStyle w:val="000000100000" w:firstRow="0" w:lastRow="0" w:firstColumn="0" w:lastColumn="0" w:oddVBand="0" w:evenVBand="0" w:oddHBand="1" w:evenHBand="0" w:firstRowFirstColumn="0" w:firstRowLastColumn="0" w:lastRowFirstColumn="0" w:lastRowLastColumn="0"/>
            </w:pPr>
            <w:r>
              <w:t>Do you agree with expanding the purpose of the Building Act to include the regulation of building products and methods and their use?</w:t>
            </w:r>
          </w:p>
        </w:tc>
      </w:tr>
      <w:tr w:rsidR="00D01D58" w14:paraId="3969B3EB"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05B175B8" w14:textId="77777777" w:rsidR="00D01D58" w:rsidRPr="00EE285D" w:rsidRDefault="00D01D58"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14:paraId="246B9642" w14:textId="77777777" w:rsidTr="00EE7521">
              <w:trPr>
                <w:trHeight w:val="799"/>
              </w:trPr>
              <w:tc>
                <w:tcPr>
                  <w:tcW w:w="3800" w:type="dxa"/>
                  <w:vAlign w:val="center"/>
                </w:tcPr>
                <w:p w14:paraId="03FDC753" w14:textId="77777777" w:rsidR="00B45F82" w:rsidRDefault="004F0F82" w:rsidP="00EE7521">
                  <w:sdt>
                    <w:sdtPr>
                      <w:id w:val="333653228"/>
                      <w14:checkbox>
                        <w14:checked w14:val="1"/>
                        <w14:checkedState w14:val="2612" w14:font="MS Gothic"/>
                        <w14:uncheckedState w14:val="2610" w14:font="MS Gothic"/>
                      </w14:checkbox>
                    </w:sdtPr>
                    <w:sdtEndPr/>
                    <w:sdtContent>
                      <w:r w:rsidR="0099202F">
                        <w:rPr>
                          <w:rFonts w:ascii="MS Gothic" w:eastAsia="MS Gothic" w:hAnsi="MS Gothic" w:hint="eastAsia"/>
                        </w:rPr>
                        <w:t>☒</w:t>
                      </w:r>
                    </w:sdtContent>
                  </w:sdt>
                  <w:r w:rsidR="00B45F82">
                    <w:t xml:space="preserve"> Yes</w:t>
                  </w:r>
                </w:p>
              </w:tc>
              <w:tc>
                <w:tcPr>
                  <w:tcW w:w="3800" w:type="dxa"/>
                  <w:vAlign w:val="center"/>
                </w:tcPr>
                <w:p w14:paraId="39D46676" w14:textId="77777777" w:rsidR="00B45F82" w:rsidRDefault="004F0F82" w:rsidP="00EE7521">
                  <w:sdt>
                    <w:sdtPr>
                      <w:id w:val="-1080285178"/>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14:paraId="4E703033" w14:textId="77777777"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 or why not.</w:t>
            </w:r>
          </w:p>
          <w:p w14:paraId="40F606A5" w14:textId="277E6A39" w:rsidR="00D01D58" w:rsidRDefault="002708DB" w:rsidP="005E403C">
            <w:pPr>
              <w:cnfStyle w:val="000000000000" w:firstRow="0" w:lastRow="0" w:firstColumn="0" w:lastColumn="0" w:oddVBand="0" w:evenVBand="0" w:oddHBand="0" w:evenHBand="0" w:firstRowFirstColumn="0" w:firstRowLastColumn="0" w:lastRowFirstColumn="0" w:lastRowLastColumn="0"/>
            </w:pPr>
            <w:r>
              <w:rPr>
                <w:color w:val="00B050"/>
              </w:rPr>
              <w:t>Many</w:t>
            </w:r>
            <w:r w:rsidR="005E403C">
              <w:rPr>
                <w:color w:val="00B050"/>
              </w:rPr>
              <w:t xml:space="preserve"> </w:t>
            </w:r>
            <w:r w:rsidR="0099202F" w:rsidRPr="00DB7B7D">
              <w:rPr>
                <w:color w:val="00B050"/>
              </w:rPr>
              <w:t xml:space="preserve">NZGS </w:t>
            </w:r>
            <w:r>
              <w:rPr>
                <w:color w:val="00B050"/>
              </w:rPr>
              <w:t xml:space="preserve">members report that they </w:t>
            </w:r>
            <w:r w:rsidR="0099202F" w:rsidRPr="00DB7B7D">
              <w:rPr>
                <w:color w:val="00B050"/>
              </w:rPr>
              <w:t>have experienced issues during the assessment, specification and deployment of building products in geotechnical applications</w:t>
            </w:r>
            <w:r w:rsidR="005E403C">
              <w:rPr>
                <w:color w:val="00B050"/>
              </w:rPr>
              <w:t xml:space="preserve"> within the </w:t>
            </w:r>
            <w:r w:rsidR="0099202F" w:rsidRPr="00DB7B7D">
              <w:rPr>
                <w:color w:val="00B050"/>
              </w:rPr>
              <w:t>New Zealand construction industry. The proposed expanding of the Building Act, if carefully considered and enacted, has the potential to mitigate or address many of these issues.</w:t>
            </w:r>
          </w:p>
        </w:tc>
      </w:tr>
    </w:tbl>
    <w:p w14:paraId="27281F41" w14:textId="77777777" w:rsidR="00D01D58" w:rsidRDefault="00D01D58" w:rsidP="0087348E"/>
    <w:p w14:paraId="4943D522" w14:textId="77777777" w:rsidR="00D01D58" w:rsidRDefault="00D01D58" w:rsidP="00D01D58">
      <w:pPr>
        <w:pStyle w:val="Heading3"/>
      </w:pPr>
      <w:r w:rsidRPr="00D01D58">
        <w:t>Proposal 2 - Clearly define ‘building product’ and ‘building method’</w:t>
      </w:r>
      <w:r w:rsidR="00D04802">
        <w:t>.</w:t>
      </w:r>
    </w:p>
    <w:p w14:paraId="4A544EFF" w14:textId="77777777" w:rsidR="00D01D58" w:rsidRDefault="00D01D58" w:rsidP="00D01D58">
      <w:r>
        <w:t>Include the following definitions in the Building Act:</w:t>
      </w:r>
    </w:p>
    <w:p w14:paraId="1F6757B8" w14:textId="77777777" w:rsidR="00D01D58" w:rsidRDefault="00D01D58" w:rsidP="00D01D58">
      <w:pPr>
        <w:pStyle w:val="ListParagraph"/>
        <w:numPr>
          <w:ilvl w:val="0"/>
          <w:numId w:val="17"/>
        </w:numPr>
      </w:pPr>
      <w:r>
        <w:t xml:space="preserve">A ‘building product’ is any component or system that could be reasonably expected to be incorporated into building work. A system is a set of at least two components supplied and intended to be used together to be incorporated into building work. </w:t>
      </w:r>
    </w:p>
    <w:p w14:paraId="5A9CE178" w14:textId="77777777" w:rsidR="00D01D58" w:rsidRPr="00D01D58" w:rsidRDefault="00D01D58" w:rsidP="00D01D58">
      <w:pPr>
        <w:pStyle w:val="ListParagraph"/>
        <w:numPr>
          <w:ilvl w:val="0"/>
          <w:numId w:val="17"/>
        </w:numPr>
      </w:pPr>
      <w:r>
        <w:t>A ‘building method’ is a specific way of using a product or system in building work.</w:t>
      </w:r>
    </w:p>
    <w:tbl>
      <w:tblPr>
        <w:tblStyle w:val="ColorfulGrid-Accent1"/>
        <w:tblW w:w="0" w:type="auto"/>
        <w:tblLook w:val="0480" w:firstRow="0" w:lastRow="0" w:firstColumn="1" w:lastColumn="0" w:noHBand="0" w:noVBand="1"/>
      </w:tblPr>
      <w:tblGrid>
        <w:gridCol w:w="668"/>
        <w:gridCol w:w="8358"/>
      </w:tblGrid>
      <w:tr w:rsidR="00EE285D" w14:paraId="4074529C"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4F829834" w14:textId="77777777" w:rsidR="00EE285D" w:rsidRPr="00EE285D" w:rsidRDefault="00D01D58" w:rsidP="00EE285D">
            <w:pPr>
              <w:jc w:val="center"/>
              <w:rPr>
                <w:b/>
              </w:rPr>
            </w:pPr>
            <w:r>
              <w:rPr>
                <w:b/>
              </w:rPr>
              <w:t>2.2</w:t>
            </w:r>
          </w:p>
        </w:tc>
        <w:tc>
          <w:tcPr>
            <w:tcW w:w="8647" w:type="dxa"/>
          </w:tcPr>
          <w:p w14:paraId="6015D409" w14:textId="77777777" w:rsidR="00EE285D" w:rsidRDefault="00D01D58" w:rsidP="00EE285D">
            <w:pPr>
              <w:cnfStyle w:val="000000100000" w:firstRow="0" w:lastRow="0" w:firstColumn="0" w:lastColumn="0" w:oddVBand="0" w:evenVBand="0" w:oddHBand="1" w:evenHBand="0" w:firstRowFirstColumn="0" w:firstRowLastColumn="0" w:lastRowFirstColumn="0" w:lastRowLastColumn="0"/>
            </w:pPr>
            <w:r w:rsidRPr="00D01D58">
              <w:t>Do you agree with the proposed definition of ‘building product’?</w:t>
            </w:r>
          </w:p>
        </w:tc>
      </w:tr>
      <w:tr w:rsidR="00EE285D" w14:paraId="293F8DB0"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4991EF62" w14:textId="77777777" w:rsidR="00EE285D" w:rsidRPr="00EE285D" w:rsidRDefault="00EE285D" w:rsidP="00EE285D">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14:paraId="1376510E" w14:textId="77777777" w:rsidTr="00EE7521">
              <w:trPr>
                <w:trHeight w:val="799"/>
              </w:trPr>
              <w:tc>
                <w:tcPr>
                  <w:tcW w:w="3800" w:type="dxa"/>
                  <w:vAlign w:val="center"/>
                </w:tcPr>
                <w:p w14:paraId="7E994BBA" w14:textId="77777777" w:rsidR="00B45F82" w:rsidRDefault="004F0F82" w:rsidP="00EE7521">
                  <w:sdt>
                    <w:sdtPr>
                      <w:id w:val="1334804303"/>
                      <w14:checkbox>
                        <w14:checked w14:val="1"/>
                        <w14:checkedState w14:val="2612" w14:font="MS Gothic"/>
                        <w14:uncheckedState w14:val="2610" w14:font="MS Gothic"/>
                      </w14:checkbox>
                    </w:sdtPr>
                    <w:sdtEndPr/>
                    <w:sdtContent>
                      <w:r w:rsidR="0099202F">
                        <w:rPr>
                          <w:rFonts w:ascii="MS Gothic" w:eastAsia="MS Gothic" w:hAnsi="MS Gothic" w:hint="eastAsia"/>
                        </w:rPr>
                        <w:t>☒</w:t>
                      </w:r>
                    </w:sdtContent>
                  </w:sdt>
                  <w:r w:rsidR="00B45F82">
                    <w:t xml:space="preserve"> Yes</w:t>
                  </w:r>
                </w:p>
              </w:tc>
              <w:tc>
                <w:tcPr>
                  <w:tcW w:w="3800" w:type="dxa"/>
                  <w:vAlign w:val="center"/>
                </w:tcPr>
                <w:p w14:paraId="59FB2990" w14:textId="77777777" w:rsidR="00B45F82" w:rsidRDefault="004F0F82" w:rsidP="00EE7521">
                  <w:sdt>
                    <w:sdtPr>
                      <w:id w:val="1432633489"/>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14:paraId="3D105476" w14:textId="77777777"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 or provide your suggested definition.</w:t>
            </w:r>
          </w:p>
          <w:p w14:paraId="36850C8F" w14:textId="656B669D" w:rsidR="00213658" w:rsidRDefault="0099202F" w:rsidP="00B45F82">
            <w:pPr>
              <w:cnfStyle w:val="000000000000" w:firstRow="0" w:lastRow="0" w:firstColumn="0" w:lastColumn="0" w:oddVBand="0" w:evenVBand="0" w:oddHBand="0" w:evenHBand="0" w:firstRowFirstColumn="0" w:firstRowLastColumn="0" w:lastRowFirstColumn="0" w:lastRowLastColumn="0"/>
            </w:pPr>
            <w:r w:rsidRPr="00DB7B7D">
              <w:rPr>
                <w:color w:val="00B050"/>
              </w:rPr>
              <w:t>The currently-proposed definition</w:t>
            </w:r>
            <w:r w:rsidR="00213658" w:rsidRPr="00DB7B7D">
              <w:rPr>
                <w:color w:val="00B050"/>
              </w:rPr>
              <w:t xml:space="preserve"> is</w:t>
            </w:r>
            <w:r w:rsidRPr="00DB7B7D">
              <w:rPr>
                <w:color w:val="00B050"/>
              </w:rPr>
              <w:t xml:space="preserve"> relatively clear and unlikely to be misinterpreted.</w:t>
            </w:r>
            <w:r w:rsidR="00213658" w:rsidRPr="00DB7B7D">
              <w:rPr>
                <w:color w:val="00B050"/>
              </w:rPr>
              <w:t xml:space="preserve"> </w:t>
            </w:r>
            <w:r w:rsidR="00F654E6">
              <w:rPr>
                <w:color w:val="00B050"/>
              </w:rPr>
              <w:t>The</w:t>
            </w:r>
            <w:r w:rsidR="00F654E6" w:rsidRPr="00DB7B7D">
              <w:rPr>
                <w:color w:val="00B050"/>
              </w:rPr>
              <w:t xml:space="preserve"> </w:t>
            </w:r>
            <w:r w:rsidR="00213658" w:rsidRPr="00DB7B7D">
              <w:rPr>
                <w:color w:val="00B050"/>
              </w:rPr>
              <w:t>definition should help to achieve the overall objective of improving the quality of building work in New Zealand.</w:t>
            </w:r>
          </w:p>
        </w:tc>
      </w:tr>
      <w:tr w:rsidR="00EE285D" w14:paraId="06EED2BC"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062B5436" w14:textId="77777777" w:rsidR="00EE285D" w:rsidRPr="00EE285D" w:rsidRDefault="00D01D58" w:rsidP="00EE285D">
            <w:pPr>
              <w:jc w:val="center"/>
              <w:rPr>
                <w:b/>
              </w:rPr>
            </w:pPr>
            <w:r>
              <w:rPr>
                <w:b/>
              </w:rPr>
              <w:t>2.3</w:t>
            </w:r>
          </w:p>
        </w:tc>
        <w:tc>
          <w:tcPr>
            <w:tcW w:w="8647" w:type="dxa"/>
          </w:tcPr>
          <w:p w14:paraId="474A42BB" w14:textId="77777777" w:rsidR="00EE285D" w:rsidRDefault="00D01D58" w:rsidP="00C3349F">
            <w:pPr>
              <w:cnfStyle w:val="000000100000" w:firstRow="0" w:lastRow="0" w:firstColumn="0" w:lastColumn="0" w:oddVBand="0" w:evenVBand="0" w:oddHBand="1" w:evenHBand="0" w:firstRowFirstColumn="0" w:firstRowLastColumn="0" w:lastRowFirstColumn="0" w:lastRowLastColumn="0"/>
            </w:pPr>
            <w:r w:rsidRPr="00D01D58">
              <w:t>Do you agree with the proposed definition of ‘building method’?</w:t>
            </w:r>
          </w:p>
        </w:tc>
      </w:tr>
      <w:tr w:rsidR="00EE285D" w14:paraId="30934648"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13171EC3" w14:textId="77777777" w:rsidR="00EE285D" w:rsidRPr="00EE285D" w:rsidRDefault="00EE285D" w:rsidP="00EE285D">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14:paraId="1FA3AED0" w14:textId="77777777" w:rsidTr="00EE7521">
              <w:trPr>
                <w:trHeight w:val="799"/>
              </w:trPr>
              <w:tc>
                <w:tcPr>
                  <w:tcW w:w="3800" w:type="dxa"/>
                  <w:vAlign w:val="center"/>
                </w:tcPr>
                <w:p w14:paraId="7903D59C" w14:textId="77777777" w:rsidR="00B45F82" w:rsidRDefault="004F0F82" w:rsidP="00EE7521">
                  <w:sdt>
                    <w:sdtPr>
                      <w:id w:val="-168017020"/>
                      <w14:checkbox>
                        <w14:checked w14:val="1"/>
                        <w14:checkedState w14:val="2612" w14:font="MS Gothic"/>
                        <w14:uncheckedState w14:val="2610" w14:font="MS Gothic"/>
                      </w14:checkbox>
                    </w:sdtPr>
                    <w:sdtEndPr/>
                    <w:sdtContent>
                      <w:r w:rsidR="00213658">
                        <w:rPr>
                          <w:rFonts w:ascii="MS Gothic" w:eastAsia="MS Gothic" w:hAnsi="MS Gothic" w:hint="eastAsia"/>
                        </w:rPr>
                        <w:t>☒</w:t>
                      </w:r>
                    </w:sdtContent>
                  </w:sdt>
                  <w:r w:rsidR="00B45F82">
                    <w:t xml:space="preserve"> Yes</w:t>
                  </w:r>
                </w:p>
              </w:tc>
              <w:tc>
                <w:tcPr>
                  <w:tcW w:w="3800" w:type="dxa"/>
                  <w:vAlign w:val="center"/>
                </w:tcPr>
                <w:p w14:paraId="2326B969" w14:textId="77777777" w:rsidR="00B45F82" w:rsidRDefault="004F0F82" w:rsidP="00EE7521">
                  <w:sdt>
                    <w:sdtPr>
                      <w:id w:val="1986575721"/>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14:paraId="657627D8" w14:textId="77777777"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 or provide your suggested definition.</w:t>
            </w:r>
          </w:p>
          <w:p w14:paraId="00E371D9" w14:textId="1D167A1E" w:rsidR="00EE285D" w:rsidRDefault="00213658" w:rsidP="00B45F82">
            <w:pPr>
              <w:cnfStyle w:val="000000000000" w:firstRow="0" w:lastRow="0" w:firstColumn="0" w:lastColumn="0" w:oddVBand="0" w:evenVBand="0" w:oddHBand="0" w:evenHBand="0" w:firstRowFirstColumn="0" w:firstRowLastColumn="0" w:lastRowFirstColumn="0" w:lastRowLastColumn="0"/>
            </w:pPr>
            <w:r w:rsidRPr="00DB7B7D">
              <w:rPr>
                <w:color w:val="00B050"/>
              </w:rPr>
              <w:t xml:space="preserve">The currently-proposed definition is relatively clear and unlikely to be misinterpreted. </w:t>
            </w:r>
            <w:r w:rsidR="0052639C">
              <w:rPr>
                <w:color w:val="00B050"/>
              </w:rPr>
              <w:t>The</w:t>
            </w:r>
            <w:r w:rsidR="0052639C" w:rsidRPr="00DB7B7D">
              <w:rPr>
                <w:color w:val="00B050"/>
              </w:rPr>
              <w:t xml:space="preserve"> </w:t>
            </w:r>
            <w:r w:rsidRPr="00DB7B7D">
              <w:rPr>
                <w:color w:val="00B050"/>
              </w:rPr>
              <w:t>definition should help to achieve the overall objective of improving the quality of building work in New Zealand.</w:t>
            </w:r>
          </w:p>
        </w:tc>
      </w:tr>
      <w:tr w:rsidR="00EE285D" w14:paraId="57E99CED"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1CFC17B2" w14:textId="77777777" w:rsidR="00EE285D" w:rsidRPr="00EE285D" w:rsidRDefault="00D01D58" w:rsidP="00EE285D">
            <w:pPr>
              <w:jc w:val="center"/>
              <w:rPr>
                <w:b/>
              </w:rPr>
            </w:pPr>
            <w:r>
              <w:rPr>
                <w:b/>
              </w:rPr>
              <w:t>2.4</w:t>
            </w:r>
          </w:p>
        </w:tc>
        <w:tc>
          <w:tcPr>
            <w:tcW w:w="8647" w:type="dxa"/>
          </w:tcPr>
          <w:p w14:paraId="0E25B6FC" w14:textId="77777777" w:rsidR="00EE285D" w:rsidRDefault="00D01D58" w:rsidP="00C3349F">
            <w:pPr>
              <w:cnfStyle w:val="000000100000" w:firstRow="0" w:lastRow="0" w:firstColumn="0" w:lastColumn="0" w:oddVBand="0" w:evenVBand="0" w:oddHBand="1" w:evenHBand="0" w:firstRowFirstColumn="0" w:firstRowLastColumn="0" w:lastRowFirstColumn="0" w:lastRowLastColumn="0"/>
            </w:pPr>
            <w:r w:rsidRPr="00D01D58">
              <w:t>Do these definitions provide sufficient scope to account for new and emerging technologies?</w:t>
            </w:r>
          </w:p>
        </w:tc>
      </w:tr>
      <w:tr w:rsidR="00EE285D" w14:paraId="28D8E2D5"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38361B35" w14:textId="77777777" w:rsidR="00EE285D" w:rsidRPr="00EE285D" w:rsidRDefault="00EE285D" w:rsidP="00EE285D">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14:paraId="18E1EF15" w14:textId="77777777" w:rsidTr="00EE7521">
              <w:trPr>
                <w:trHeight w:val="799"/>
              </w:trPr>
              <w:tc>
                <w:tcPr>
                  <w:tcW w:w="3800" w:type="dxa"/>
                  <w:vAlign w:val="center"/>
                </w:tcPr>
                <w:p w14:paraId="0EBEA004" w14:textId="77777777" w:rsidR="00B45F82" w:rsidRDefault="004F0F82" w:rsidP="00EE7521">
                  <w:sdt>
                    <w:sdtPr>
                      <w:id w:val="-481928546"/>
                      <w14:checkbox>
                        <w14:checked w14:val="1"/>
                        <w14:checkedState w14:val="2612" w14:font="MS Gothic"/>
                        <w14:uncheckedState w14:val="2610" w14:font="MS Gothic"/>
                      </w14:checkbox>
                    </w:sdtPr>
                    <w:sdtEndPr/>
                    <w:sdtContent>
                      <w:r w:rsidR="00213658">
                        <w:rPr>
                          <w:rFonts w:ascii="MS Gothic" w:eastAsia="MS Gothic" w:hAnsi="MS Gothic" w:hint="eastAsia"/>
                        </w:rPr>
                        <w:t>☒</w:t>
                      </w:r>
                    </w:sdtContent>
                  </w:sdt>
                  <w:r w:rsidR="00B45F82">
                    <w:t xml:space="preserve"> Yes</w:t>
                  </w:r>
                </w:p>
              </w:tc>
              <w:tc>
                <w:tcPr>
                  <w:tcW w:w="3800" w:type="dxa"/>
                  <w:vAlign w:val="center"/>
                </w:tcPr>
                <w:p w14:paraId="420D722D" w14:textId="77777777" w:rsidR="00B45F82" w:rsidRDefault="004F0F82" w:rsidP="00EE7521">
                  <w:sdt>
                    <w:sdtPr>
                      <w:id w:val="-1223364076"/>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14:paraId="2E9DBE17" w14:textId="77777777" w:rsidR="00B45F82" w:rsidRDefault="00B45F82" w:rsidP="00B45F82">
            <w:pPr>
              <w:cnfStyle w:val="000000000000" w:firstRow="0" w:lastRow="0" w:firstColumn="0" w:lastColumn="0" w:oddVBand="0" w:evenVBand="0" w:oddHBand="0" w:evenHBand="0" w:firstRowFirstColumn="0" w:firstRowLastColumn="0" w:lastRowFirstColumn="0" w:lastRowLastColumn="0"/>
            </w:pPr>
            <w:r>
              <w:lastRenderedPageBreak/>
              <w:t>Please tell us why or what is not covered.</w:t>
            </w:r>
          </w:p>
          <w:p w14:paraId="74923A70" w14:textId="5235BBE9" w:rsidR="00EE285D" w:rsidRDefault="006A0C1E" w:rsidP="005E403C">
            <w:pPr>
              <w:cnfStyle w:val="000000000000" w:firstRow="0" w:lastRow="0" w:firstColumn="0" w:lastColumn="0" w:oddVBand="0" w:evenVBand="0" w:oddHBand="0" w:evenHBand="0" w:firstRowFirstColumn="0" w:firstRowLastColumn="0" w:lastRowFirstColumn="0" w:lastRowLastColumn="0"/>
            </w:pPr>
            <w:r>
              <w:rPr>
                <w:color w:val="00B050"/>
              </w:rPr>
              <w:t>The NZGS</w:t>
            </w:r>
            <w:r w:rsidR="00213658" w:rsidRPr="006A0C1E">
              <w:rPr>
                <w:color w:val="00B050"/>
              </w:rPr>
              <w:t xml:space="preserve"> cannot foresee a situation where the currently-proposed definitions for building product and building method would exclude or prevent the potential use of a new or emerging technology from being explored.</w:t>
            </w:r>
          </w:p>
        </w:tc>
      </w:tr>
    </w:tbl>
    <w:p w14:paraId="2382E0DE" w14:textId="77777777" w:rsidR="00D01D58" w:rsidRDefault="00D01D58" w:rsidP="00D01D58"/>
    <w:p w14:paraId="6EF9762B" w14:textId="77777777" w:rsidR="00D01D58" w:rsidRDefault="00D01D58" w:rsidP="00D01D58">
      <w:pPr>
        <w:pStyle w:val="Heading3"/>
      </w:pPr>
      <w:r>
        <w:t>Proposal 3 - Set minimum standards for information about building products and require manufacturers and suppliers to supply that information.</w:t>
      </w:r>
    </w:p>
    <w:p w14:paraId="7337416F" w14:textId="77777777" w:rsidR="00D01D58" w:rsidRDefault="00D01D58" w:rsidP="00D01D58">
      <w:r>
        <w:t>Product manufacturers and suppliers (including importers) would need to provide publicly accessible information about building products.</w:t>
      </w:r>
    </w:p>
    <w:p w14:paraId="29D63C3B" w14:textId="77777777" w:rsidR="00C3349F" w:rsidRDefault="00D01D58" w:rsidP="00D01D58">
      <w:r>
        <w:t>Set minimum information requirements for building products (through regulations).</w:t>
      </w:r>
    </w:p>
    <w:tbl>
      <w:tblPr>
        <w:tblStyle w:val="ColorfulGrid-Accent1"/>
        <w:tblW w:w="0" w:type="auto"/>
        <w:tblLook w:val="0480" w:firstRow="0" w:lastRow="0" w:firstColumn="1" w:lastColumn="0" w:noHBand="0" w:noVBand="1"/>
      </w:tblPr>
      <w:tblGrid>
        <w:gridCol w:w="671"/>
        <w:gridCol w:w="8355"/>
      </w:tblGrid>
      <w:tr w:rsidR="004808B9" w14:paraId="166B9235"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1AD1757C" w14:textId="77777777" w:rsidR="004808B9" w:rsidRPr="00EE285D" w:rsidRDefault="004808B9" w:rsidP="007C6554">
            <w:pPr>
              <w:jc w:val="center"/>
              <w:rPr>
                <w:b/>
              </w:rPr>
            </w:pPr>
            <w:r>
              <w:rPr>
                <w:b/>
              </w:rPr>
              <w:t>2.5</w:t>
            </w:r>
          </w:p>
        </w:tc>
        <w:tc>
          <w:tcPr>
            <w:tcW w:w="8647" w:type="dxa"/>
          </w:tcPr>
          <w:p w14:paraId="7094C58C" w14:textId="77777777"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4808B9">
              <w:t>Do you support the proposal to require manufacturers and suppliers to supply information about building products?</w:t>
            </w:r>
          </w:p>
        </w:tc>
      </w:tr>
      <w:tr w:rsidR="004808B9" w14:paraId="70A878A8"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37D4C8F5" w14:textId="77777777" w:rsidR="004808B9" w:rsidRPr="00EE285D" w:rsidRDefault="004808B9"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14:paraId="604D644B" w14:textId="77777777" w:rsidTr="00EE7521">
              <w:trPr>
                <w:trHeight w:val="799"/>
              </w:trPr>
              <w:tc>
                <w:tcPr>
                  <w:tcW w:w="3800" w:type="dxa"/>
                  <w:vAlign w:val="center"/>
                </w:tcPr>
                <w:p w14:paraId="792E2057" w14:textId="77777777" w:rsidR="00B45F82" w:rsidRDefault="004F0F82" w:rsidP="00EE7521">
                  <w:sdt>
                    <w:sdtPr>
                      <w:id w:val="2097441771"/>
                      <w14:checkbox>
                        <w14:checked w14:val="1"/>
                        <w14:checkedState w14:val="2612" w14:font="MS Gothic"/>
                        <w14:uncheckedState w14:val="2610" w14:font="MS Gothic"/>
                      </w14:checkbox>
                    </w:sdtPr>
                    <w:sdtEndPr/>
                    <w:sdtContent>
                      <w:r w:rsidR="00213658">
                        <w:rPr>
                          <w:rFonts w:ascii="MS Gothic" w:eastAsia="MS Gothic" w:hAnsi="MS Gothic" w:hint="eastAsia"/>
                        </w:rPr>
                        <w:t>☒</w:t>
                      </w:r>
                    </w:sdtContent>
                  </w:sdt>
                  <w:r w:rsidR="00B45F82">
                    <w:t xml:space="preserve"> Yes</w:t>
                  </w:r>
                </w:p>
              </w:tc>
              <w:tc>
                <w:tcPr>
                  <w:tcW w:w="3800" w:type="dxa"/>
                  <w:vAlign w:val="center"/>
                </w:tcPr>
                <w:p w14:paraId="799B926D" w14:textId="77777777" w:rsidR="00B45F82" w:rsidRDefault="004F0F82" w:rsidP="00EE7521">
                  <w:sdt>
                    <w:sdtPr>
                      <w:id w:val="1800497033"/>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14:paraId="140D8576" w14:textId="77777777"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w:t>
            </w:r>
          </w:p>
          <w:p w14:paraId="65C5CF24" w14:textId="7C104585" w:rsidR="004808B9" w:rsidRDefault="00213658" w:rsidP="005E403C">
            <w:pPr>
              <w:cnfStyle w:val="000000000000" w:firstRow="0" w:lastRow="0" w:firstColumn="0" w:lastColumn="0" w:oddVBand="0" w:evenVBand="0" w:oddHBand="0" w:evenHBand="0" w:firstRowFirstColumn="0" w:firstRowLastColumn="0" w:lastRowFirstColumn="0" w:lastRowLastColumn="0"/>
            </w:pPr>
            <w:r w:rsidRPr="006A0C1E">
              <w:rPr>
                <w:color w:val="00B050"/>
              </w:rPr>
              <w:t xml:space="preserve">In </w:t>
            </w:r>
            <w:r w:rsidR="008E68CF" w:rsidRPr="006A0C1E">
              <w:rPr>
                <w:color w:val="00B050"/>
              </w:rPr>
              <w:t xml:space="preserve">recent years our members have been directly involved in </w:t>
            </w:r>
            <w:r w:rsidR="0065027C" w:rsidRPr="006A0C1E">
              <w:rPr>
                <w:color w:val="00B050"/>
              </w:rPr>
              <w:t>countless</w:t>
            </w:r>
            <w:r w:rsidRPr="006A0C1E">
              <w:rPr>
                <w:color w:val="00B050"/>
              </w:rPr>
              <w:t xml:space="preserve"> cases where new or emerging products </w:t>
            </w:r>
            <w:r w:rsidR="008E68CF" w:rsidRPr="006A0C1E">
              <w:rPr>
                <w:color w:val="00B050"/>
              </w:rPr>
              <w:t>have been under consideration</w:t>
            </w:r>
            <w:r w:rsidR="0004778E">
              <w:rPr>
                <w:color w:val="00B050"/>
              </w:rPr>
              <w:t>.</w:t>
            </w:r>
            <w:r w:rsidR="008E68CF" w:rsidRPr="006A0C1E">
              <w:rPr>
                <w:color w:val="00B050"/>
              </w:rPr>
              <w:t xml:space="preserve"> </w:t>
            </w:r>
            <w:r w:rsidR="00CC68BE">
              <w:rPr>
                <w:color w:val="00B050"/>
              </w:rPr>
              <w:t xml:space="preserve">Independently verified </w:t>
            </w:r>
            <w:r w:rsidR="0065027C" w:rsidRPr="006A0C1E">
              <w:rPr>
                <w:color w:val="00B050"/>
              </w:rPr>
              <w:t xml:space="preserve">New Zealand relevant </w:t>
            </w:r>
            <w:r w:rsidR="005E403C">
              <w:rPr>
                <w:color w:val="00B050"/>
              </w:rPr>
              <w:t xml:space="preserve">guidance, </w:t>
            </w:r>
            <w:r w:rsidR="008E68CF" w:rsidRPr="006A0C1E">
              <w:rPr>
                <w:color w:val="00B050"/>
              </w:rPr>
              <w:t xml:space="preserve">product testing and </w:t>
            </w:r>
            <w:r w:rsidR="005E403C">
              <w:rPr>
                <w:color w:val="00B050"/>
              </w:rPr>
              <w:t xml:space="preserve">other relevant </w:t>
            </w:r>
            <w:r w:rsidR="008E68CF" w:rsidRPr="006A0C1E">
              <w:rPr>
                <w:color w:val="00B050"/>
              </w:rPr>
              <w:t>information to justify their use would have enabled and expedited such assessment.</w:t>
            </w:r>
          </w:p>
        </w:tc>
      </w:tr>
      <w:tr w:rsidR="004808B9" w14:paraId="33FC3F71"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0A29CA68" w14:textId="77777777" w:rsidR="004808B9" w:rsidRPr="00EE285D" w:rsidRDefault="004808B9" w:rsidP="007C6554">
            <w:pPr>
              <w:jc w:val="center"/>
              <w:rPr>
                <w:b/>
              </w:rPr>
            </w:pPr>
            <w:r>
              <w:rPr>
                <w:b/>
              </w:rPr>
              <w:t>2.6</w:t>
            </w:r>
          </w:p>
        </w:tc>
        <w:tc>
          <w:tcPr>
            <w:tcW w:w="8647" w:type="dxa"/>
          </w:tcPr>
          <w:p w14:paraId="0046B78D" w14:textId="77777777"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236016">
              <w:rPr>
                <w:b/>
              </w:rPr>
              <w:t>(For designers, builders and building consent authorities)</w:t>
            </w:r>
            <w:r w:rsidRPr="004808B9">
              <w:t xml:space="preserve"> Would the proposed minimum information requirements for building products help you make good decisions about products?</w:t>
            </w:r>
          </w:p>
        </w:tc>
      </w:tr>
      <w:tr w:rsidR="004808B9" w14:paraId="10622621"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6F1A93C3" w14:textId="77777777" w:rsidR="004808B9" w:rsidRPr="00EE285D" w:rsidRDefault="004808B9"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14:paraId="43BB40C5" w14:textId="77777777" w:rsidTr="00EE7521">
              <w:trPr>
                <w:trHeight w:val="799"/>
              </w:trPr>
              <w:tc>
                <w:tcPr>
                  <w:tcW w:w="3800" w:type="dxa"/>
                  <w:vAlign w:val="center"/>
                </w:tcPr>
                <w:p w14:paraId="69A39387" w14:textId="77777777" w:rsidR="00B45F82" w:rsidRDefault="004F0F82" w:rsidP="00EE7521">
                  <w:sdt>
                    <w:sdtPr>
                      <w:id w:val="603382085"/>
                      <w14:checkbox>
                        <w14:checked w14:val="1"/>
                        <w14:checkedState w14:val="2612" w14:font="MS Gothic"/>
                        <w14:uncheckedState w14:val="2610" w14:font="MS Gothic"/>
                      </w14:checkbox>
                    </w:sdtPr>
                    <w:sdtEndPr/>
                    <w:sdtContent>
                      <w:r w:rsidR="0065027C">
                        <w:rPr>
                          <w:rFonts w:ascii="MS Gothic" w:eastAsia="MS Gothic" w:hAnsi="MS Gothic" w:hint="eastAsia"/>
                        </w:rPr>
                        <w:t>☒</w:t>
                      </w:r>
                    </w:sdtContent>
                  </w:sdt>
                  <w:r w:rsidR="00B45F82">
                    <w:t xml:space="preserve"> Yes</w:t>
                  </w:r>
                </w:p>
              </w:tc>
              <w:tc>
                <w:tcPr>
                  <w:tcW w:w="3800" w:type="dxa"/>
                  <w:vAlign w:val="center"/>
                </w:tcPr>
                <w:p w14:paraId="435F8D44" w14:textId="77777777" w:rsidR="00B45F82" w:rsidRDefault="004F0F82" w:rsidP="00EE7521">
                  <w:sdt>
                    <w:sdtPr>
                      <w:id w:val="-2127765634"/>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14:paraId="01B0A1F5" w14:textId="77777777"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 or what’s missing.</w:t>
            </w:r>
          </w:p>
          <w:p w14:paraId="7041E60E" w14:textId="77777777" w:rsidR="005E403C" w:rsidRDefault="00953648" w:rsidP="00282B5B">
            <w:p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 xml:space="preserve">Readily available minimum levels of </w:t>
            </w:r>
            <w:r w:rsidRPr="006A0C1E">
              <w:rPr>
                <w:i/>
                <w:color w:val="00B050"/>
                <w:u w:val="single"/>
              </w:rPr>
              <w:t>RELIABLE</w:t>
            </w:r>
            <w:r w:rsidRPr="006A0C1E">
              <w:rPr>
                <w:color w:val="00B050"/>
              </w:rPr>
              <w:t xml:space="preserve"> building product and methodology information would help designers, </w:t>
            </w:r>
            <w:r w:rsidR="009D01E1" w:rsidRPr="006A0C1E">
              <w:rPr>
                <w:color w:val="00B050"/>
              </w:rPr>
              <w:t xml:space="preserve">builders and BCAs to make </w:t>
            </w:r>
            <w:r w:rsidR="005E403C">
              <w:rPr>
                <w:color w:val="00B050"/>
              </w:rPr>
              <w:t xml:space="preserve">faster and </w:t>
            </w:r>
            <w:r w:rsidR="009D01E1" w:rsidRPr="006A0C1E">
              <w:rPr>
                <w:color w:val="00B050"/>
              </w:rPr>
              <w:t>better</w:t>
            </w:r>
            <w:r w:rsidRPr="006A0C1E">
              <w:rPr>
                <w:color w:val="00B050"/>
              </w:rPr>
              <w:t xml:space="preserve"> decisions regarding </w:t>
            </w:r>
            <w:r w:rsidR="005E403C">
              <w:rPr>
                <w:color w:val="00B050"/>
              </w:rPr>
              <w:t xml:space="preserve">such </w:t>
            </w:r>
            <w:r w:rsidR="00FA274B" w:rsidRPr="006A0C1E">
              <w:rPr>
                <w:color w:val="00B050"/>
              </w:rPr>
              <w:t>products, in particular if such products</w:t>
            </w:r>
            <w:r w:rsidR="005E403C">
              <w:rPr>
                <w:color w:val="00B050"/>
              </w:rPr>
              <w:t>:</w:t>
            </w:r>
          </w:p>
          <w:p w14:paraId="2B238DD1" w14:textId="77777777" w:rsidR="005E403C" w:rsidRDefault="00693BBA" w:rsidP="005E403C">
            <w:pPr>
              <w:pStyle w:val="ListParagraph"/>
              <w:numPr>
                <w:ilvl w:val="0"/>
                <w:numId w:val="29"/>
              </w:numPr>
              <w:ind w:left="319" w:hanging="284"/>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wer</w:t>
            </w:r>
            <w:r>
              <w:rPr>
                <w:color w:val="00B050"/>
              </w:rPr>
              <w:t>e</w:t>
            </w:r>
            <w:r w:rsidRPr="005E403C">
              <w:rPr>
                <w:color w:val="00B050"/>
              </w:rPr>
              <w:t xml:space="preserve"> </w:t>
            </w:r>
            <w:r w:rsidR="009D01E1" w:rsidRPr="005E403C">
              <w:rPr>
                <w:color w:val="00B050"/>
              </w:rPr>
              <w:t xml:space="preserve">assessed and </w:t>
            </w:r>
            <w:r w:rsidR="00FA274B" w:rsidRPr="005E403C">
              <w:rPr>
                <w:color w:val="00B050"/>
              </w:rPr>
              <w:t xml:space="preserve">endorsed or certified by MBIE </w:t>
            </w:r>
            <w:r w:rsidR="009D01E1" w:rsidRPr="005E403C">
              <w:rPr>
                <w:color w:val="00B050"/>
              </w:rPr>
              <w:t>(</w:t>
            </w:r>
            <w:r w:rsidR="00FA274B" w:rsidRPr="005E403C">
              <w:rPr>
                <w:color w:val="00B050"/>
              </w:rPr>
              <w:t xml:space="preserve">or some other </w:t>
            </w:r>
            <w:r w:rsidR="00C12FAA" w:rsidRPr="005E403C">
              <w:rPr>
                <w:color w:val="00B050"/>
              </w:rPr>
              <w:t xml:space="preserve">MBIE </w:t>
            </w:r>
            <w:r w:rsidR="00FA274B" w:rsidRPr="005E403C">
              <w:rPr>
                <w:color w:val="00B050"/>
              </w:rPr>
              <w:t>approved organisation</w:t>
            </w:r>
            <w:r w:rsidR="009D01E1" w:rsidRPr="005E403C">
              <w:rPr>
                <w:color w:val="00B050"/>
              </w:rPr>
              <w:t>)</w:t>
            </w:r>
            <w:r w:rsidR="005E403C" w:rsidRPr="005E403C">
              <w:rPr>
                <w:color w:val="00B050"/>
              </w:rPr>
              <w:t>,</w:t>
            </w:r>
          </w:p>
          <w:p w14:paraId="0E045688" w14:textId="77777777" w:rsidR="005E403C" w:rsidRPr="005E403C" w:rsidRDefault="00693BBA" w:rsidP="005E403C">
            <w:pPr>
              <w:pStyle w:val="ListParagraph"/>
              <w:numPr>
                <w:ilvl w:val="0"/>
                <w:numId w:val="29"/>
              </w:numPr>
              <w:ind w:left="319" w:hanging="284"/>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were supported with traceable </w:t>
            </w:r>
            <w:r w:rsidR="009D01E1" w:rsidRPr="005E403C">
              <w:rPr>
                <w:color w:val="00B050"/>
              </w:rPr>
              <w:t xml:space="preserve">Australian or New Zealand </w:t>
            </w:r>
            <w:r>
              <w:rPr>
                <w:color w:val="00B050"/>
              </w:rPr>
              <w:t xml:space="preserve">laboratory </w:t>
            </w:r>
            <w:r w:rsidR="009D01E1" w:rsidRPr="005E403C">
              <w:rPr>
                <w:color w:val="00B050"/>
              </w:rPr>
              <w:t>test data</w:t>
            </w:r>
            <w:r>
              <w:rPr>
                <w:color w:val="00B050"/>
              </w:rPr>
              <w:t xml:space="preserve"> which verified </w:t>
            </w:r>
            <w:r w:rsidRPr="005E403C">
              <w:rPr>
                <w:color w:val="00B050"/>
              </w:rPr>
              <w:t xml:space="preserve">key design properties </w:t>
            </w:r>
            <w:r>
              <w:rPr>
                <w:color w:val="00B050"/>
              </w:rPr>
              <w:t>and design life claims,</w:t>
            </w:r>
          </w:p>
          <w:p w14:paraId="57785D72" w14:textId="77777777" w:rsidR="00693BBA" w:rsidRDefault="00693BBA" w:rsidP="00693BBA">
            <w:pPr>
              <w:pStyle w:val="ListParagraph"/>
              <w:numPr>
                <w:ilvl w:val="0"/>
                <w:numId w:val="29"/>
              </w:numPr>
              <w:ind w:left="319" w:hanging="284"/>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were supported with </w:t>
            </w:r>
            <w:r w:rsidR="009D01E1" w:rsidRPr="005E403C">
              <w:rPr>
                <w:color w:val="00B050"/>
              </w:rPr>
              <w:t>clear guidance on how to lodge a claim should failure of any such product occur</w:t>
            </w:r>
            <w:r w:rsidR="005E403C">
              <w:rPr>
                <w:color w:val="00B050"/>
              </w:rPr>
              <w:t xml:space="preserve">, </w:t>
            </w:r>
          </w:p>
          <w:p w14:paraId="3FA5C78A" w14:textId="02578B1F" w:rsidR="005E403C" w:rsidRPr="00693BBA" w:rsidRDefault="00693BBA" w:rsidP="00693BBA">
            <w:pPr>
              <w:pStyle w:val="ListParagraph"/>
              <w:numPr>
                <w:ilvl w:val="0"/>
                <w:numId w:val="29"/>
              </w:numPr>
              <w:ind w:left="319" w:hanging="284"/>
              <w:cnfStyle w:val="000000000000" w:firstRow="0" w:lastRow="0" w:firstColumn="0" w:lastColumn="0" w:oddVBand="0" w:evenVBand="0" w:oddHBand="0" w:evenHBand="0" w:firstRowFirstColumn="0" w:firstRowLastColumn="0" w:lastRowFirstColumn="0" w:lastRowLastColumn="0"/>
              <w:rPr>
                <w:color w:val="00B050"/>
              </w:rPr>
            </w:pPr>
            <w:r>
              <w:rPr>
                <w:color w:val="00B050"/>
              </w:rPr>
              <w:t>came with a reliable and dependable long-term guarantee or warrantee (as appropriate) certificates which were</w:t>
            </w:r>
            <w:r w:rsidRPr="00693BBA">
              <w:rPr>
                <w:color w:val="00B050"/>
              </w:rPr>
              <w:t xml:space="preserve"> </w:t>
            </w:r>
            <w:r>
              <w:rPr>
                <w:color w:val="00B050"/>
              </w:rPr>
              <w:t xml:space="preserve">consistent with the building design life, </w:t>
            </w:r>
            <w:r w:rsidR="005E403C" w:rsidRPr="00693BBA">
              <w:rPr>
                <w:color w:val="00B050"/>
              </w:rPr>
              <w:t>and</w:t>
            </w:r>
          </w:p>
          <w:p w14:paraId="55E4CCE7" w14:textId="5868F5A5" w:rsidR="00953648" w:rsidRPr="005E403C" w:rsidRDefault="00526173" w:rsidP="005E403C">
            <w:pPr>
              <w:pStyle w:val="ListParagraph"/>
              <w:numPr>
                <w:ilvl w:val="0"/>
                <w:numId w:val="29"/>
              </w:numPr>
              <w:ind w:left="319" w:hanging="284"/>
              <w:cnfStyle w:val="000000000000" w:firstRow="0" w:lastRow="0" w:firstColumn="0" w:lastColumn="0" w:oddVBand="0" w:evenVBand="0" w:oddHBand="0" w:evenHBand="0" w:firstRowFirstColumn="0" w:firstRowLastColumn="0" w:lastRowFirstColumn="0" w:lastRowLastColumn="0"/>
              <w:rPr>
                <w:color w:val="00B050"/>
              </w:rPr>
            </w:pPr>
            <w:proofErr w:type="gramStart"/>
            <w:r>
              <w:rPr>
                <w:color w:val="00B050"/>
              </w:rPr>
              <w:t>came</w:t>
            </w:r>
            <w:proofErr w:type="gramEnd"/>
            <w:r>
              <w:rPr>
                <w:color w:val="00B050"/>
              </w:rPr>
              <w:t xml:space="preserve"> with </w:t>
            </w:r>
            <w:r w:rsidR="00F654E6">
              <w:rPr>
                <w:color w:val="00B050"/>
              </w:rPr>
              <w:t>c</w:t>
            </w:r>
            <w:r w:rsidR="00F654E6" w:rsidRPr="005E403C">
              <w:rPr>
                <w:color w:val="00B050"/>
              </w:rPr>
              <w:t xml:space="preserve">lear </w:t>
            </w:r>
            <w:r w:rsidR="00C12FAA" w:rsidRPr="005E403C">
              <w:rPr>
                <w:color w:val="00B050"/>
              </w:rPr>
              <w:t>guidance on the correct installation and maintenance requirements. In many situations this would require a “For Construction” level of drawing.</w:t>
            </w:r>
          </w:p>
          <w:p w14:paraId="4595969B" w14:textId="51606299" w:rsidR="002C4E66" w:rsidRPr="006A0C1E" w:rsidRDefault="0065027C" w:rsidP="00282B5B">
            <w:p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 xml:space="preserve">In many situations </w:t>
            </w:r>
            <w:r w:rsidR="00C12FAA" w:rsidRPr="006A0C1E">
              <w:rPr>
                <w:color w:val="00B050"/>
              </w:rPr>
              <w:t xml:space="preserve">overseas </w:t>
            </w:r>
            <w:r w:rsidRPr="006A0C1E">
              <w:rPr>
                <w:color w:val="00B050"/>
              </w:rPr>
              <w:t>manufacturers or suppliers of new or emerging technologies are unable to provide appropriate</w:t>
            </w:r>
            <w:r w:rsidR="00282B5B" w:rsidRPr="006A0C1E">
              <w:rPr>
                <w:color w:val="00B050"/>
              </w:rPr>
              <w:t xml:space="preserve">, </w:t>
            </w:r>
            <w:r w:rsidR="00CC68BE">
              <w:rPr>
                <w:color w:val="00B050"/>
              </w:rPr>
              <w:t xml:space="preserve">independent, </w:t>
            </w:r>
            <w:r w:rsidR="00282B5B" w:rsidRPr="006A0C1E">
              <w:rPr>
                <w:color w:val="00B050"/>
              </w:rPr>
              <w:t xml:space="preserve">reliable, robust </w:t>
            </w:r>
            <w:r w:rsidR="009D01E1" w:rsidRPr="006A0C1E">
              <w:rPr>
                <w:color w:val="00B050"/>
              </w:rPr>
              <w:t xml:space="preserve">product </w:t>
            </w:r>
            <w:r w:rsidRPr="006A0C1E">
              <w:rPr>
                <w:color w:val="00B050"/>
              </w:rPr>
              <w:t xml:space="preserve">information, test data and/or warrantees to enable designers and/or statutory authorities to agree to their </w:t>
            </w:r>
            <w:r w:rsidRPr="006A0C1E">
              <w:rPr>
                <w:color w:val="00B050"/>
              </w:rPr>
              <w:lastRenderedPageBreak/>
              <w:t xml:space="preserve">use </w:t>
            </w:r>
            <w:r w:rsidR="00282B5B" w:rsidRPr="006A0C1E">
              <w:rPr>
                <w:color w:val="00B050"/>
              </w:rPr>
              <w:t xml:space="preserve">in New Zealand </w:t>
            </w:r>
            <w:r w:rsidRPr="006A0C1E">
              <w:rPr>
                <w:color w:val="00B050"/>
              </w:rPr>
              <w:t xml:space="preserve">with an appropriate degree of confidence. </w:t>
            </w:r>
            <w:r w:rsidR="009D01E1" w:rsidRPr="006A0C1E">
              <w:rPr>
                <w:color w:val="00B050"/>
              </w:rPr>
              <w:t xml:space="preserve">Often the supplier/suppliers representative does not have any technical background or experience, and do not understand what information designers are asking them to provide. </w:t>
            </w:r>
          </w:p>
          <w:p w14:paraId="4F3AA048" w14:textId="77777777" w:rsidR="00637293" w:rsidRDefault="009D01E1" w:rsidP="00282B5B">
            <w:p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In many situations</w:t>
            </w:r>
            <w:r w:rsidR="00282B5B" w:rsidRPr="006A0C1E">
              <w:rPr>
                <w:color w:val="00B050"/>
              </w:rPr>
              <w:t xml:space="preserve"> no information was</w:t>
            </w:r>
            <w:r w:rsidRPr="006A0C1E">
              <w:rPr>
                <w:color w:val="00B050"/>
              </w:rPr>
              <w:t xml:space="preserve"> available</w:t>
            </w:r>
            <w:r w:rsidR="00282B5B" w:rsidRPr="006A0C1E">
              <w:rPr>
                <w:color w:val="00B050"/>
              </w:rPr>
              <w:t xml:space="preserve"> or could be</w:t>
            </w:r>
            <w:r w:rsidR="002C4E66" w:rsidRPr="006A0C1E">
              <w:rPr>
                <w:color w:val="00B050"/>
              </w:rPr>
              <w:t xml:space="preserve"> provided by the manufacturer or supplier that</w:t>
            </w:r>
            <w:r w:rsidR="00282B5B" w:rsidRPr="006A0C1E">
              <w:rPr>
                <w:color w:val="00B050"/>
              </w:rPr>
              <w:t xml:space="preserve"> demonstrated</w:t>
            </w:r>
            <w:r w:rsidR="0065027C" w:rsidRPr="006A0C1E">
              <w:rPr>
                <w:color w:val="00B050"/>
              </w:rPr>
              <w:t xml:space="preserve"> the requirements of the </w:t>
            </w:r>
            <w:r w:rsidR="002C4E66" w:rsidRPr="006A0C1E">
              <w:rPr>
                <w:color w:val="00B050"/>
              </w:rPr>
              <w:t xml:space="preserve">New Zealand </w:t>
            </w:r>
            <w:r w:rsidR="00F654E6">
              <w:rPr>
                <w:color w:val="00B050"/>
              </w:rPr>
              <w:t>B</w:t>
            </w:r>
            <w:r w:rsidR="00F654E6" w:rsidRPr="006A0C1E">
              <w:rPr>
                <w:color w:val="00B050"/>
              </w:rPr>
              <w:t xml:space="preserve">uilding </w:t>
            </w:r>
            <w:r w:rsidR="00F654E6">
              <w:rPr>
                <w:color w:val="00B050"/>
              </w:rPr>
              <w:t>A</w:t>
            </w:r>
            <w:r w:rsidR="00F654E6" w:rsidRPr="006A0C1E">
              <w:rPr>
                <w:color w:val="00B050"/>
              </w:rPr>
              <w:t xml:space="preserve">ct </w:t>
            </w:r>
            <w:r w:rsidR="00282B5B" w:rsidRPr="006A0C1E">
              <w:rPr>
                <w:color w:val="00B050"/>
              </w:rPr>
              <w:t xml:space="preserve">would </w:t>
            </w:r>
            <w:r w:rsidR="0065027C" w:rsidRPr="006A0C1E">
              <w:rPr>
                <w:color w:val="00B050"/>
              </w:rPr>
              <w:t>be met</w:t>
            </w:r>
            <w:r w:rsidR="002C4E66" w:rsidRPr="006A0C1E">
              <w:rPr>
                <w:color w:val="00B050"/>
              </w:rPr>
              <w:t xml:space="preserve"> with an appropriate degree of confidence</w:t>
            </w:r>
            <w:r w:rsidR="00282B5B" w:rsidRPr="006A0C1E">
              <w:rPr>
                <w:color w:val="00B050"/>
              </w:rPr>
              <w:t xml:space="preserve">. In most cases considerable </w:t>
            </w:r>
            <w:r w:rsidRPr="006A0C1E">
              <w:rPr>
                <w:color w:val="00B050"/>
              </w:rPr>
              <w:t>doubt existed</w:t>
            </w:r>
            <w:r w:rsidR="00282B5B" w:rsidRPr="006A0C1E">
              <w:rPr>
                <w:color w:val="00B050"/>
              </w:rPr>
              <w:t xml:space="preserve"> </w:t>
            </w:r>
            <w:r w:rsidR="00C12FAA" w:rsidRPr="006A0C1E">
              <w:rPr>
                <w:color w:val="00B050"/>
              </w:rPr>
              <w:t xml:space="preserve">in the designers or statutory authorities mind </w:t>
            </w:r>
            <w:r w:rsidR="00282B5B" w:rsidRPr="006A0C1E">
              <w:rPr>
                <w:color w:val="00B050"/>
              </w:rPr>
              <w:t>regarding the product</w:t>
            </w:r>
            <w:r w:rsidR="0065027C" w:rsidRPr="006A0C1E">
              <w:rPr>
                <w:color w:val="00B050"/>
              </w:rPr>
              <w:t xml:space="preserve"> quality</w:t>
            </w:r>
            <w:r w:rsidR="00282B5B" w:rsidRPr="006A0C1E">
              <w:rPr>
                <w:color w:val="00B050"/>
              </w:rPr>
              <w:t>, strength, durability and/or performance in New Zealand conditions</w:t>
            </w:r>
            <w:r w:rsidR="0065027C" w:rsidRPr="006A0C1E">
              <w:rPr>
                <w:color w:val="00B050"/>
              </w:rPr>
              <w:t xml:space="preserve">. </w:t>
            </w:r>
            <w:r w:rsidR="002C4E66" w:rsidRPr="006A0C1E">
              <w:rPr>
                <w:color w:val="00B050"/>
              </w:rPr>
              <w:t>Further, concerns are often present</w:t>
            </w:r>
            <w:r w:rsidR="00282B5B" w:rsidRPr="006A0C1E">
              <w:rPr>
                <w:color w:val="00B050"/>
              </w:rPr>
              <w:t xml:space="preserve"> regarding the reliability </w:t>
            </w:r>
            <w:r w:rsidR="002C4E66" w:rsidRPr="006A0C1E">
              <w:rPr>
                <w:color w:val="00B050"/>
              </w:rPr>
              <w:t xml:space="preserve">of </w:t>
            </w:r>
            <w:r w:rsidR="00282B5B" w:rsidRPr="006A0C1E">
              <w:rPr>
                <w:color w:val="00B050"/>
              </w:rPr>
              <w:t>product testing and reporting undertaken overseas.</w:t>
            </w:r>
            <w:r w:rsidR="00637293">
              <w:rPr>
                <w:color w:val="00B050"/>
              </w:rPr>
              <w:t xml:space="preserve"> </w:t>
            </w:r>
          </w:p>
          <w:p w14:paraId="16BF863D" w14:textId="020E4457" w:rsidR="00282B5B" w:rsidRPr="006A0C1E" w:rsidRDefault="00637293" w:rsidP="00282B5B">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Where possible and appropriate, New Zealand should endeavour to </w:t>
            </w:r>
            <w:r w:rsidR="00086A73">
              <w:rPr>
                <w:color w:val="00B050"/>
              </w:rPr>
              <w:t xml:space="preserve">collaboratively </w:t>
            </w:r>
            <w:r>
              <w:rPr>
                <w:color w:val="00B050"/>
              </w:rPr>
              <w:t xml:space="preserve">align our material requirements with </w:t>
            </w:r>
            <w:r w:rsidR="00086A73">
              <w:rPr>
                <w:color w:val="00B050"/>
              </w:rPr>
              <w:t>other</w:t>
            </w:r>
            <w:r>
              <w:rPr>
                <w:color w:val="00B050"/>
              </w:rPr>
              <w:t xml:space="preserve"> reputable countries to make material information and certification more efficient and avoid the risk of suppliers avoiding the New Zealand market due to the initial cost of compliance.</w:t>
            </w:r>
          </w:p>
          <w:p w14:paraId="4C8D820A" w14:textId="458DD997" w:rsidR="002C4E66" w:rsidRPr="006A0C1E" w:rsidRDefault="009D01E1" w:rsidP="00282B5B">
            <w:p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Finally, it is also worth noting that a</w:t>
            </w:r>
            <w:r w:rsidR="002C4E66" w:rsidRPr="006A0C1E">
              <w:rPr>
                <w:color w:val="00B050"/>
              </w:rPr>
              <w:t xml:space="preserve"> party promoting a new product or technology in New Zealand is often a supplier or agent who is not obligated to adhere to any moral or ethical code, and does not have the financial capital available to commission a New Zealand product verification programme.</w:t>
            </w:r>
            <w:r w:rsidRPr="006A0C1E">
              <w:rPr>
                <w:color w:val="00B050"/>
              </w:rPr>
              <w:t xml:space="preserve"> Also, considerable risk is often present regarding the ability of such supplier to honour any guarantee or warrantee in the future.</w:t>
            </w:r>
          </w:p>
          <w:p w14:paraId="6BC29618" w14:textId="77777777" w:rsidR="004808B9" w:rsidRPr="006A0C1E" w:rsidRDefault="0065027C" w:rsidP="002C4E66">
            <w:p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No competent designer or statutory</w:t>
            </w:r>
            <w:r w:rsidR="00282B5B" w:rsidRPr="006A0C1E">
              <w:rPr>
                <w:color w:val="00B050"/>
              </w:rPr>
              <w:t xml:space="preserve"> authority c</w:t>
            </w:r>
            <w:r w:rsidRPr="006A0C1E">
              <w:rPr>
                <w:color w:val="00B050"/>
              </w:rPr>
              <w:t>ould agree to the use of an unproven product or technology</w:t>
            </w:r>
            <w:r w:rsidR="00693BBA">
              <w:rPr>
                <w:color w:val="00B050"/>
              </w:rPr>
              <w:t xml:space="preserve"> proposed by a </w:t>
            </w:r>
            <w:r w:rsidR="00C12FAA" w:rsidRPr="006A0C1E">
              <w:rPr>
                <w:color w:val="00B050"/>
              </w:rPr>
              <w:t>“start-up company”</w:t>
            </w:r>
            <w:r w:rsidR="00282B5B" w:rsidRPr="006A0C1E">
              <w:rPr>
                <w:color w:val="00B050"/>
              </w:rPr>
              <w:t xml:space="preserve"> due to the associated </w:t>
            </w:r>
            <w:r w:rsidR="00693BBA">
              <w:rPr>
                <w:color w:val="00B050"/>
              </w:rPr>
              <w:t xml:space="preserve">medium to long-term </w:t>
            </w:r>
            <w:r w:rsidR="00282B5B" w:rsidRPr="006A0C1E">
              <w:rPr>
                <w:color w:val="00B050"/>
              </w:rPr>
              <w:t>social, ethical and financial risks</w:t>
            </w:r>
            <w:r w:rsidR="002C4E66" w:rsidRPr="006A0C1E">
              <w:rPr>
                <w:color w:val="00B050"/>
              </w:rPr>
              <w:t>.</w:t>
            </w:r>
          </w:p>
          <w:p w14:paraId="2304F61B" w14:textId="77777777" w:rsidR="002C4E66" w:rsidRDefault="002C4E66" w:rsidP="00C12FAA">
            <w:pPr>
              <w:cnfStyle w:val="000000000000" w:firstRow="0" w:lastRow="0" w:firstColumn="0" w:lastColumn="0" w:oddVBand="0" w:evenVBand="0" w:oddHBand="0" w:evenHBand="0" w:firstRowFirstColumn="0" w:firstRowLastColumn="0" w:lastRowFirstColumn="0" w:lastRowLastColumn="0"/>
            </w:pPr>
            <w:r w:rsidRPr="006A0C1E">
              <w:rPr>
                <w:color w:val="00B050"/>
              </w:rPr>
              <w:t>One way to address the above issue</w:t>
            </w:r>
            <w:r w:rsidR="002F2FF2" w:rsidRPr="006A0C1E">
              <w:rPr>
                <w:color w:val="00B050"/>
              </w:rPr>
              <w:t>s</w:t>
            </w:r>
            <w:r w:rsidRPr="006A0C1E">
              <w:rPr>
                <w:color w:val="00B050"/>
              </w:rPr>
              <w:t xml:space="preserve"> would be for MBIE to develop and manage a </w:t>
            </w:r>
            <w:r w:rsidR="002F2FF2" w:rsidRPr="006A0C1E">
              <w:rPr>
                <w:color w:val="00B050"/>
              </w:rPr>
              <w:t xml:space="preserve">building product and building method assessment, </w:t>
            </w:r>
            <w:r w:rsidRPr="006A0C1E">
              <w:rPr>
                <w:color w:val="00B050"/>
              </w:rPr>
              <w:t xml:space="preserve">testing </w:t>
            </w:r>
            <w:r w:rsidR="002F2FF2" w:rsidRPr="006A0C1E">
              <w:rPr>
                <w:color w:val="00B050"/>
              </w:rPr>
              <w:t>and endorsement program. Such program would need to partner with manufacturing and supplier organisations, and b</w:t>
            </w:r>
            <w:r w:rsidR="00C12FAA" w:rsidRPr="006A0C1E">
              <w:rPr>
                <w:color w:val="00B050"/>
              </w:rPr>
              <w:t>e</w:t>
            </w:r>
            <w:r w:rsidR="002F2FF2" w:rsidRPr="006A0C1E">
              <w:rPr>
                <w:color w:val="00B050"/>
              </w:rPr>
              <w:t xml:space="preserve"> subsidised with public funds, to ensure all products which are of high potential value to wider New</w:t>
            </w:r>
            <w:r w:rsidR="00705656">
              <w:rPr>
                <w:color w:val="00B050"/>
              </w:rPr>
              <w:t> </w:t>
            </w:r>
            <w:r w:rsidR="002F2FF2" w:rsidRPr="006A0C1E">
              <w:rPr>
                <w:color w:val="00B050"/>
              </w:rPr>
              <w:t>Zealand society are duly assessed</w:t>
            </w:r>
            <w:r w:rsidR="00705656">
              <w:rPr>
                <w:color w:val="00B050"/>
              </w:rPr>
              <w:t xml:space="preserve"> and certified as appropriate</w:t>
            </w:r>
            <w:r w:rsidR="002F2FF2" w:rsidRPr="006A0C1E">
              <w:rPr>
                <w:color w:val="00B050"/>
              </w:rPr>
              <w:t xml:space="preserve">. </w:t>
            </w:r>
            <w:r w:rsidR="00693BBA">
              <w:rPr>
                <w:color w:val="00B050"/>
              </w:rPr>
              <w:t xml:space="preserve"> Such scheme should also have </w:t>
            </w:r>
            <w:r w:rsidR="00693BBA" w:rsidRPr="00D72016">
              <w:rPr>
                <w:color w:val="00B050"/>
              </w:rPr>
              <w:t xml:space="preserve">funds or insurance available to honour the guarantees and/or warrantees provided by the </w:t>
            </w:r>
            <w:r w:rsidR="00705656" w:rsidRPr="00D72016">
              <w:rPr>
                <w:color w:val="00B050"/>
              </w:rPr>
              <w:t xml:space="preserve">Manufacturers </w:t>
            </w:r>
            <w:r w:rsidR="00705656">
              <w:rPr>
                <w:color w:val="00B050"/>
              </w:rPr>
              <w:t xml:space="preserve">and Suppliers of the </w:t>
            </w:r>
            <w:r w:rsidR="00693BBA">
              <w:rPr>
                <w:color w:val="00B050"/>
              </w:rPr>
              <w:t xml:space="preserve">products which it certifies. </w:t>
            </w:r>
          </w:p>
        </w:tc>
      </w:tr>
      <w:tr w:rsidR="004808B9" w14:paraId="6350CDF3"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205D7BEF" w14:textId="77777777" w:rsidR="004808B9" w:rsidRPr="00EE285D" w:rsidRDefault="004808B9" w:rsidP="007C6554">
            <w:pPr>
              <w:jc w:val="center"/>
              <w:rPr>
                <w:b/>
              </w:rPr>
            </w:pPr>
            <w:r>
              <w:rPr>
                <w:b/>
              </w:rPr>
              <w:lastRenderedPageBreak/>
              <w:t>2.7</w:t>
            </w:r>
          </w:p>
        </w:tc>
        <w:tc>
          <w:tcPr>
            <w:tcW w:w="8647" w:type="dxa"/>
          </w:tcPr>
          <w:p w14:paraId="3D683F4A" w14:textId="77777777"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236016">
              <w:rPr>
                <w:b/>
              </w:rPr>
              <w:t>(For designers, builders and building consent authorities)</w:t>
            </w:r>
            <w:r w:rsidRPr="004808B9">
              <w:t xml:space="preserve"> Do you need any other information to help you decide whether a building product will result in building work that complies with the building code?</w:t>
            </w:r>
          </w:p>
        </w:tc>
      </w:tr>
      <w:tr w:rsidR="004808B9" w14:paraId="15CCB2B1"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2DF9DBD7" w14:textId="77777777" w:rsidR="004808B9" w:rsidRPr="00EE285D" w:rsidRDefault="004808B9"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14:paraId="67BFD051" w14:textId="77777777" w:rsidTr="00EE7521">
              <w:trPr>
                <w:trHeight w:val="799"/>
              </w:trPr>
              <w:tc>
                <w:tcPr>
                  <w:tcW w:w="3800" w:type="dxa"/>
                  <w:vAlign w:val="center"/>
                </w:tcPr>
                <w:p w14:paraId="6573848B" w14:textId="77777777" w:rsidR="00B45F82" w:rsidRDefault="004F0F82" w:rsidP="00EE7521">
                  <w:sdt>
                    <w:sdtPr>
                      <w:id w:val="-390042803"/>
                      <w14:checkbox>
                        <w14:checked w14:val="1"/>
                        <w14:checkedState w14:val="2612" w14:font="MS Gothic"/>
                        <w14:uncheckedState w14:val="2610" w14:font="MS Gothic"/>
                      </w14:checkbox>
                    </w:sdtPr>
                    <w:sdtEndPr/>
                    <w:sdtContent>
                      <w:r w:rsidR="00C12FAA">
                        <w:rPr>
                          <w:rFonts w:ascii="MS Gothic" w:eastAsia="MS Gothic" w:hAnsi="MS Gothic" w:hint="eastAsia"/>
                        </w:rPr>
                        <w:t>☒</w:t>
                      </w:r>
                    </w:sdtContent>
                  </w:sdt>
                  <w:r w:rsidR="00B45F82">
                    <w:t xml:space="preserve"> Yes</w:t>
                  </w:r>
                </w:p>
              </w:tc>
              <w:tc>
                <w:tcPr>
                  <w:tcW w:w="3800" w:type="dxa"/>
                  <w:vAlign w:val="center"/>
                </w:tcPr>
                <w:p w14:paraId="1BB0C69A" w14:textId="77777777" w:rsidR="00B45F82" w:rsidRDefault="004F0F82" w:rsidP="00EE7521">
                  <w:sdt>
                    <w:sdtPr>
                      <w:id w:val="-1351864690"/>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14:paraId="44A7B37A" w14:textId="77777777" w:rsidR="00B45F82" w:rsidRDefault="00B45F82" w:rsidP="00B45F82">
            <w:pPr>
              <w:cnfStyle w:val="000000000000" w:firstRow="0" w:lastRow="0" w:firstColumn="0" w:lastColumn="0" w:oddVBand="0" w:evenVBand="0" w:oddHBand="0" w:evenHBand="0" w:firstRowFirstColumn="0" w:firstRowLastColumn="0" w:lastRowFirstColumn="0" w:lastRowLastColumn="0"/>
            </w:pPr>
            <w:r>
              <w:t>Please tell us why or what other information can help you decide.</w:t>
            </w:r>
          </w:p>
          <w:p w14:paraId="709D396B" w14:textId="77777777" w:rsidR="003F61FB" w:rsidRPr="006A0C1E" w:rsidRDefault="00C12FAA" w:rsidP="00B45F82">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 xml:space="preserve">A clear description of the </w:t>
            </w:r>
            <w:r w:rsidR="00705656">
              <w:rPr>
                <w:color w:val="00B050"/>
              </w:rPr>
              <w:t xml:space="preserve">product and the </w:t>
            </w:r>
            <w:r w:rsidRPr="006A0C1E">
              <w:rPr>
                <w:color w:val="00B050"/>
              </w:rPr>
              <w:t>situation(s) where such product may be used.</w:t>
            </w:r>
          </w:p>
          <w:p w14:paraId="5AB09F80" w14:textId="6DE1516A" w:rsidR="003F61FB" w:rsidRPr="006A0C1E" w:rsidRDefault="003F61FB" w:rsidP="00B45F82">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A summary table of key design properties appropriate for the product under consideration such as reliable ultimate design strength or stress, stiffness, elasticity, density, permeability</w:t>
            </w:r>
            <w:r w:rsidR="00705656">
              <w:rPr>
                <w:color w:val="00B050"/>
              </w:rPr>
              <w:t>, temperature tolerances,</w:t>
            </w:r>
            <w:r w:rsidRPr="006A0C1E">
              <w:rPr>
                <w:color w:val="00B050"/>
              </w:rPr>
              <w:t xml:space="preserve"> etc.</w:t>
            </w:r>
            <w:r w:rsidR="00705656">
              <w:rPr>
                <w:color w:val="00B050"/>
              </w:rPr>
              <w:t xml:space="preserve"> It should be note</w:t>
            </w:r>
            <w:r w:rsidR="006A1F65">
              <w:rPr>
                <w:color w:val="00B050"/>
              </w:rPr>
              <w:t>d</w:t>
            </w:r>
            <w:r w:rsidR="00705656">
              <w:rPr>
                <w:color w:val="00B050"/>
              </w:rPr>
              <w:t xml:space="preserve"> that a</w:t>
            </w:r>
            <w:r w:rsidRPr="006A0C1E">
              <w:rPr>
                <w:color w:val="00B050"/>
              </w:rPr>
              <w:t>ll product test data for similar products should be tested in accordance with the same methodology and reported in the same units of measurement (i.e. the ultimate tensile strength of a geotextile should be tested in accordance with the same ASTM methodology and reported in the same units</w:t>
            </w:r>
            <w:r w:rsidR="00705656">
              <w:rPr>
                <w:color w:val="00B050"/>
              </w:rPr>
              <w:t xml:space="preserve"> of measurement</w:t>
            </w:r>
            <w:r w:rsidRPr="006A0C1E">
              <w:rPr>
                <w:color w:val="00B050"/>
              </w:rPr>
              <w:t>)</w:t>
            </w:r>
            <w:r w:rsidR="00705656">
              <w:rPr>
                <w:color w:val="00B050"/>
              </w:rPr>
              <w:t>.</w:t>
            </w:r>
          </w:p>
          <w:p w14:paraId="44E3E56A" w14:textId="77777777" w:rsidR="003F61FB" w:rsidRPr="006A0C1E" w:rsidRDefault="003F61FB" w:rsidP="00B45F82">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lastRenderedPageBreak/>
              <w:t xml:space="preserve">A copy of all relevant test laboratory certificates. It should be noted that all such testing should be undertaken by an MBIE-approved ISO </w:t>
            </w:r>
            <w:r w:rsidR="006A0C1E" w:rsidRPr="006A0C1E">
              <w:rPr>
                <w:color w:val="00B050"/>
              </w:rPr>
              <w:t>and IANZ</w:t>
            </w:r>
            <w:r w:rsidRPr="006A0C1E">
              <w:rPr>
                <w:color w:val="00B050"/>
              </w:rPr>
              <w:t xml:space="preserve"> </w:t>
            </w:r>
            <w:r w:rsidR="006A0C1E" w:rsidRPr="006A0C1E">
              <w:rPr>
                <w:color w:val="00B050"/>
              </w:rPr>
              <w:t xml:space="preserve">(or approved Australian equivalent) accredited specialist </w:t>
            </w:r>
            <w:r w:rsidRPr="006A0C1E">
              <w:rPr>
                <w:color w:val="00B050"/>
              </w:rPr>
              <w:t>testing facility.</w:t>
            </w:r>
          </w:p>
          <w:p w14:paraId="75E4ED45" w14:textId="77FD4E5C" w:rsidR="003F61FB" w:rsidRPr="006A0C1E" w:rsidRDefault="00C12FAA" w:rsidP="00B45F82">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 xml:space="preserve">Clear engineering drawings of the product, and the installation </w:t>
            </w:r>
            <w:r w:rsidR="003F61FB" w:rsidRPr="006A0C1E">
              <w:rPr>
                <w:color w:val="00B050"/>
              </w:rPr>
              <w:t>details required to ensure satisfactory performance.</w:t>
            </w:r>
          </w:p>
          <w:p w14:paraId="6A6F6122" w14:textId="77777777" w:rsidR="003F61FB" w:rsidRPr="006A0C1E" w:rsidRDefault="003F61FB" w:rsidP="00B45F82">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 xml:space="preserve">Confirmation of the product design life in various </w:t>
            </w:r>
            <w:r w:rsidR="00705656">
              <w:rPr>
                <w:color w:val="00B050"/>
              </w:rPr>
              <w:t xml:space="preserve">application </w:t>
            </w:r>
            <w:r w:rsidRPr="006A0C1E">
              <w:rPr>
                <w:color w:val="00B050"/>
              </w:rPr>
              <w:t>situations as appropriate.</w:t>
            </w:r>
          </w:p>
          <w:p w14:paraId="4DEE32F0" w14:textId="77777777" w:rsidR="003F61FB" w:rsidRDefault="003F61FB" w:rsidP="00B45F82">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 xml:space="preserve">Confirmation of any maintenance requirements to achieve </w:t>
            </w:r>
            <w:r w:rsidR="006A0C1E" w:rsidRPr="006A0C1E">
              <w:rPr>
                <w:color w:val="00B050"/>
              </w:rPr>
              <w:t xml:space="preserve">satisfactory performance and </w:t>
            </w:r>
            <w:r w:rsidRPr="006A0C1E">
              <w:rPr>
                <w:color w:val="00B050"/>
              </w:rPr>
              <w:t>the stipulated design life.</w:t>
            </w:r>
          </w:p>
          <w:p w14:paraId="5FD36B80" w14:textId="77777777" w:rsidR="00086A73" w:rsidRPr="006A0C1E" w:rsidRDefault="00086A73" w:rsidP="00086A73">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color w:val="00B050"/>
              </w:rPr>
            </w:pPr>
            <w:r>
              <w:rPr>
                <w:color w:val="00B050"/>
              </w:rPr>
              <w:t>Confirmation of appropriate end-of-life treatment to enable full safety in design assessment for the demolition/dismantling phase, including presenting potential safety issues and options for disposal or re-use where appropriate.</w:t>
            </w:r>
          </w:p>
          <w:p w14:paraId="4624F602" w14:textId="77777777" w:rsidR="00705656" w:rsidRDefault="00705656" w:rsidP="003F61FB">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color w:val="00B050"/>
              </w:rPr>
            </w:pPr>
            <w:r>
              <w:rPr>
                <w:color w:val="00B050"/>
              </w:rPr>
              <w:t>A copy of any product-specific guarantee or warrantee certificate as appropriate.</w:t>
            </w:r>
          </w:p>
          <w:p w14:paraId="12FE75E2" w14:textId="7380DCE8" w:rsidR="003F61FB" w:rsidRPr="006A0C1E" w:rsidRDefault="003F61FB" w:rsidP="003F61FB">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Details of how to lodge a claim should failure or unsatisfactory product performance be observed during</w:t>
            </w:r>
            <w:r w:rsidR="00705656">
              <w:rPr>
                <w:color w:val="00B050"/>
              </w:rPr>
              <w:t xml:space="preserve"> the design life of the product</w:t>
            </w:r>
            <w:r w:rsidR="0052639C">
              <w:rPr>
                <w:color w:val="00B050"/>
              </w:rPr>
              <w:t>.</w:t>
            </w:r>
          </w:p>
          <w:p w14:paraId="46FD19B2" w14:textId="77777777" w:rsidR="00C12FAA" w:rsidRPr="00D72016" w:rsidRDefault="003F61FB" w:rsidP="00B45F82">
            <w:pPr>
              <w:pStyle w:val="ListParagraph"/>
              <w:numPr>
                <w:ilvl w:val="0"/>
                <w:numId w:val="27"/>
              </w:numPr>
              <w:cnfStyle w:val="000000000000" w:firstRow="0" w:lastRow="0" w:firstColumn="0" w:lastColumn="0" w:oddVBand="0" w:evenVBand="0" w:oddHBand="0" w:evenHBand="0" w:firstRowFirstColumn="0" w:firstRowLastColumn="0" w:lastRowFirstColumn="0" w:lastRowLastColumn="0"/>
            </w:pPr>
            <w:r w:rsidRPr="006A0C1E">
              <w:rPr>
                <w:color w:val="00B050"/>
              </w:rPr>
              <w:t>A copy of any MBIE certificate of endorsement.</w:t>
            </w:r>
          </w:p>
          <w:p w14:paraId="76CF9D26" w14:textId="77777777" w:rsidR="00D72016" w:rsidRPr="00D72016" w:rsidRDefault="00D72016" w:rsidP="00D72016">
            <w:pPr>
              <w:cnfStyle w:val="000000000000" w:firstRow="0" w:lastRow="0" w:firstColumn="0" w:lastColumn="0" w:oddVBand="0" w:evenVBand="0" w:oddHBand="0" w:evenHBand="0" w:firstRowFirstColumn="0" w:firstRowLastColumn="0" w:lastRowFirstColumn="0" w:lastRowLastColumn="0"/>
            </w:pPr>
            <w:r w:rsidRPr="00D72016">
              <w:rPr>
                <w:color w:val="00B050"/>
              </w:rPr>
              <w:t>For ease of reference, all of the above information for all of the “certified” products should be held on a single, publically accessible and searchable database.</w:t>
            </w:r>
          </w:p>
        </w:tc>
      </w:tr>
      <w:tr w:rsidR="004808B9" w14:paraId="01D5AC23"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68EFFBC0" w14:textId="77777777" w:rsidR="004808B9" w:rsidRPr="00EE285D" w:rsidRDefault="004808B9" w:rsidP="007C6554">
            <w:pPr>
              <w:jc w:val="center"/>
              <w:rPr>
                <w:b/>
              </w:rPr>
            </w:pPr>
            <w:r>
              <w:rPr>
                <w:b/>
              </w:rPr>
              <w:lastRenderedPageBreak/>
              <w:t>2.8</w:t>
            </w:r>
          </w:p>
        </w:tc>
        <w:tc>
          <w:tcPr>
            <w:tcW w:w="8647" w:type="dxa"/>
          </w:tcPr>
          <w:p w14:paraId="5999F194" w14:textId="77777777"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395829">
              <w:rPr>
                <w:b/>
              </w:rPr>
              <w:t>(For manufacturers and suppliers)</w:t>
            </w:r>
            <w:r w:rsidRPr="004808B9">
              <w:t xml:space="preserve"> How closely do the proposed minimum information requirements reflect what you already provide?</w:t>
            </w:r>
          </w:p>
        </w:tc>
      </w:tr>
      <w:tr w:rsidR="004808B9" w14:paraId="1417D442"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7D39675E" w14:textId="77777777" w:rsidR="004808B9" w:rsidRPr="00EE285D" w:rsidRDefault="004808B9"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1621"/>
              <w:gridCol w:w="1632"/>
              <w:gridCol w:w="1621"/>
              <w:gridCol w:w="1632"/>
            </w:tblGrid>
            <w:tr w:rsidR="00FB7E13" w:rsidRPr="00807B0E" w14:paraId="0DED9343" w14:textId="77777777" w:rsidTr="00816E57">
              <w:trPr>
                <w:trHeight w:val="670"/>
              </w:trPr>
              <w:tc>
                <w:tcPr>
                  <w:tcW w:w="1650" w:type="dxa"/>
                  <w:vAlign w:val="center"/>
                </w:tcPr>
                <w:p w14:paraId="1E3F8B3F" w14:textId="77777777" w:rsidR="00FB7E13" w:rsidRPr="00FB7E13" w:rsidRDefault="00FB7E13" w:rsidP="004C4610">
                  <w:pPr>
                    <w:jc w:val="center"/>
                    <w:rPr>
                      <w:sz w:val="18"/>
                      <w:szCs w:val="18"/>
                    </w:rPr>
                  </w:pPr>
                  <w:r w:rsidRPr="00FB7E13">
                    <w:rPr>
                      <w:sz w:val="18"/>
                      <w:szCs w:val="18"/>
                    </w:rPr>
                    <w:t>Much less than what is already provided</w:t>
                  </w:r>
                </w:p>
              </w:tc>
              <w:tc>
                <w:tcPr>
                  <w:tcW w:w="1650" w:type="dxa"/>
                  <w:vAlign w:val="center"/>
                </w:tcPr>
                <w:p w14:paraId="06CDB14E" w14:textId="77777777" w:rsidR="00FB7E13" w:rsidRPr="00FB7E13" w:rsidRDefault="00FB7E13" w:rsidP="004C4610">
                  <w:pPr>
                    <w:jc w:val="center"/>
                    <w:rPr>
                      <w:sz w:val="18"/>
                      <w:szCs w:val="18"/>
                    </w:rPr>
                  </w:pPr>
                </w:p>
              </w:tc>
              <w:tc>
                <w:tcPr>
                  <w:tcW w:w="1651" w:type="dxa"/>
                  <w:vAlign w:val="center"/>
                </w:tcPr>
                <w:p w14:paraId="1C17A068" w14:textId="77777777" w:rsidR="00FB7E13" w:rsidRPr="00FB7E13" w:rsidRDefault="00FB7E13" w:rsidP="004C4610">
                  <w:pPr>
                    <w:jc w:val="center"/>
                    <w:rPr>
                      <w:sz w:val="18"/>
                      <w:szCs w:val="18"/>
                    </w:rPr>
                  </w:pPr>
                  <w:r w:rsidRPr="00FB7E13">
                    <w:rPr>
                      <w:sz w:val="18"/>
                      <w:szCs w:val="18"/>
                    </w:rPr>
                    <w:t>Similar to what is already provided</w:t>
                  </w:r>
                </w:p>
              </w:tc>
              <w:tc>
                <w:tcPr>
                  <w:tcW w:w="1650" w:type="dxa"/>
                  <w:vAlign w:val="center"/>
                </w:tcPr>
                <w:p w14:paraId="5171698E" w14:textId="77777777" w:rsidR="00FB7E13" w:rsidRPr="00FB7E13" w:rsidRDefault="00FB7E13" w:rsidP="004C4610">
                  <w:pPr>
                    <w:jc w:val="center"/>
                    <w:rPr>
                      <w:sz w:val="18"/>
                      <w:szCs w:val="18"/>
                    </w:rPr>
                  </w:pPr>
                </w:p>
              </w:tc>
              <w:tc>
                <w:tcPr>
                  <w:tcW w:w="1651" w:type="dxa"/>
                  <w:vAlign w:val="center"/>
                </w:tcPr>
                <w:p w14:paraId="06EB5A23" w14:textId="77777777" w:rsidR="00FB7E13" w:rsidRPr="00FB7E13" w:rsidRDefault="00FB7E13" w:rsidP="004C4610">
                  <w:pPr>
                    <w:jc w:val="center"/>
                    <w:rPr>
                      <w:sz w:val="18"/>
                      <w:szCs w:val="18"/>
                    </w:rPr>
                  </w:pPr>
                  <w:r w:rsidRPr="00FB7E13">
                    <w:rPr>
                      <w:sz w:val="18"/>
                      <w:szCs w:val="18"/>
                    </w:rPr>
                    <w:t>Much more than what is already provided</w:t>
                  </w:r>
                </w:p>
              </w:tc>
            </w:tr>
            <w:tr w:rsidR="00FB7E13" w14:paraId="51E54E24" w14:textId="77777777" w:rsidTr="00816E57">
              <w:sdt>
                <w:sdtPr>
                  <w:id w:val="-1227527002"/>
                  <w14:checkbox>
                    <w14:checked w14:val="0"/>
                    <w14:checkedState w14:val="2612" w14:font="MS Gothic"/>
                    <w14:uncheckedState w14:val="2610" w14:font="MS Gothic"/>
                  </w14:checkbox>
                </w:sdtPr>
                <w:sdtEndPr/>
                <w:sdtContent>
                  <w:tc>
                    <w:tcPr>
                      <w:tcW w:w="1650" w:type="dxa"/>
                      <w:vAlign w:val="center"/>
                    </w:tcPr>
                    <w:p w14:paraId="6E371AB3" w14:textId="77777777" w:rsidR="00FB7E13" w:rsidRDefault="00FB7E13" w:rsidP="004C4610">
                      <w:pPr>
                        <w:jc w:val="center"/>
                      </w:pPr>
                      <w:r>
                        <w:rPr>
                          <w:rFonts w:ascii="MS Gothic" w:eastAsia="MS Gothic" w:hAnsi="MS Gothic" w:hint="eastAsia"/>
                        </w:rPr>
                        <w:t>☐</w:t>
                      </w:r>
                    </w:p>
                  </w:tc>
                </w:sdtContent>
              </w:sdt>
              <w:sdt>
                <w:sdtPr>
                  <w:id w:val="1911419469"/>
                  <w14:checkbox>
                    <w14:checked w14:val="0"/>
                    <w14:checkedState w14:val="2612" w14:font="MS Gothic"/>
                    <w14:uncheckedState w14:val="2610" w14:font="MS Gothic"/>
                  </w14:checkbox>
                </w:sdtPr>
                <w:sdtEndPr/>
                <w:sdtContent>
                  <w:tc>
                    <w:tcPr>
                      <w:tcW w:w="1650" w:type="dxa"/>
                      <w:vAlign w:val="center"/>
                    </w:tcPr>
                    <w:p w14:paraId="5308290E" w14:textId="77777777" w:rsidR="00FB7E13" w:rsidRDefault="00FB7E13" w:rsidP="004C4610">
                      <w:pPr>
                        <w:jc w:val="center"/>
                      </w:pPr>
                      <w:r>
                        <w:rPr>
                          <w:rFonts w:ascii="MS Gothic" w:eastAsia="MS Gothic" w:hAnsi="MS Gothic" w:hint="eastAsia"/>
                        </w:rPr>
                        <w:t>☐</w:t>
                      </w:r>
                    </w:p>
                  </w:tc>
                </w:sdtContent>
              </w:sdt>
              <w:sdt>
                <w:sdtPr>
                  <w:id w:val="-489015725"/>
                  <w14:checkbox>
                    <w14:checked w14:val="0"/>
                    <w14:checkedState w14:val="2612" w14:font="MS Gothic"/>
                    <w14:uncheckedState w14:val="2610" w14:font="MS Gothic"/>
                  </w14:checkbox>
                </w:sdtPr>
                <w:sdtEndPr/>
                <w:sdtContent>
                  <w:tc>
                    <w:tcPr>
                      <w:tcW w:w="1651" w:type="dxa"/>
                      <w:vAlign w:val="center"/>
                    </w:tcPr>
                    <w:p w14:paraId="7B1BEACE" w14:textId="77777777" w:rsidR="00FB7E13" w:rsidRDefault="00FB7E13" w:rsidP="004C4610">
                      <w:pPr>
                        <w:jc w:val="center"/>
                      </w:pPr>
                      <w:r>
                        <w:rPr>
                          <w:rFonts w:ascii="MS Gothic" w:eastAsia="MS Gothic" w:hAnsi="MS Gothic" w:hint="eastAsia"/>
                        </w:rPr>
                        <w:t>☐</w:t>
                      </w:r>
                    </w:p>
                  </w:tc>
                </w:sdtContent>
              </w:sdt>
              <w:sdt>
                <w:sdtPr>
                  <w:id w:val="1774520298"/>
                  <w14:checkbox>
                    <w14:checked w14:val="0"/>
                    <w14:checkedState w14:val="2612" w14:font="MS Gothic"/>
                    <w14:uncheckedState w14:val="2610" w14:font="MS Gothic"/>
                  </w14:checkbox>
                </w:sdtPr>
                <w:sdtEndPr/>
                <w:sdtContent>
                  <w:tc>
                    <w:tcPr>
                      <w:tcW w:w="1650" w:type="dxa"/>
                      <w:vAlign w:val="center"/>
                    </w:tcPr>
                    <w:p w14:paraId="790BD02D" w14:textId="77777777" w:rsidR="00FB7E13" w:rsidRDefault="00FB7E13" w:rsidP="004C4610">
                      <w:pPr>
                        <w:jc w:val="center"/>
                      </w:pPr>
                      <w:r>
                        <w:rPr>
                          <w:rFonts w:ascii="MS Gothic" w:eastAsia="MS Gothic" w:hAnsi="MS Gothic" w:hint="eastAsia"/>
                        </w:rPr>
                        <w:t>☐</w:t>
                      </w:r>
                    </w:p>
                  </w:tc>
                </w:sdtContent>
              </w:sdt>
              <w:sdt>
                <w:sdtPr>
                  <w:id w:val="-125780789"/>
                  <w14:checkbox>
                    <w14:checked w14:val="0"/>
                    <w14:checkedState w14:val="2612" w14:font="MS Gothic"/>
                    <w14:uncheckedState w14:val="2610" w14:font="MS Gothic"/>
                  </w14:checkbox>
                </w:sdtPr>
                <w:sdtEndPr/>
                <w:sdtContent>
                  <w:tc>
                    <w:tcPr>
                      <w:tcW w:w="1651" w:type="dxa"/>
                      <w:vAlign w:val="center"/>
                    </w:tcPr>
                    <w:p w14:paraId="553E4B8D" w14:textId="77777777" w:rsidR="00FB7E13" w:rsidRDefault="00FB7E13" w:rsidP="004C4610">
                      <w:pPr>
                        <w:jc w:val="center"/>
                      </w:pPr>
                      <w:r>
                        <w:rPr>
                          <w:rFonts w:ascii="MS Gothic" w:eastAsia="MS Gothic" w:hAnsi="MS Gothic" w:hint="eastAsia"/>
                        </w:rPr>
                        <w:t>☐</w:t>
                      </w:r>
                    </w:p>
                  </w:tc>
                </w:sdtContent>
              </w:sdt>
            </w:tr>
          </w:tbl>
          <w:p w14:paraId="64F3A6D3" w14:textId="77777777" w:rsidR="004808B9" w:rsidRDefault="004F0F82" w:rsidP="007C6554">
            <w:pPr>
              <w:cnfStyle w:val="000000000000" w:firstRow="0" w:lastRow="0" w:firstColumn="0" w:lastColumn="0" w:oddVBand="0" w:evenVBand="0" w:oddHBand="0" w:evenHBand="0" w:firstRowFirstColumn="0" w:firstRowLastColumn="0" w:lastRowFirstColumn="0" w:lastRowLastColumn="0"/>
            </w:pPr>
            <w:sdt>
              <w:sdtPr>
                <w:id w:val="-824124144"/>
                <w14:checkbox>
                  <w14:checked w14:val="0"/>
                  <w14:checkedState w14:val="2612" w14:font="MS Gothic"/>
                  <w14:uncheckedState w14:val="2610" w14:font="MS Gothic"/>
                </w14:checkbox>
              </w:sdtPr>
              <w:sdtEndPr/>
              <w:sdtContent>
                <w:r w:rsidR="00FB7E13">
                  <w:rPr>
                    <w:rFonts w:ascii="MS Gothic" w:eastAsia="MS Gothic" w:hAnsi="MS Gothic" w:hint="eastAsia"/>
                  </w:rPr>
                  <w:t>☐</w:t>
                </w:r>
              </w:sdtContent>
            </w:sdt>
            <w:r w:rsidR="00FB7E13">
              <w:t xml:space="preserve"> I don’t know</w:t>
            </w:r>
          </w:p>
          <w:p w14:paraId="7253CE22" w14:textId="0253A045" w:rsidR="006A0C1E" w:rsidRDefault="006A0C1E" w:rsidP="006A0C1E">
            <w:pPr>
              <w:cnfStyle w:val="000000000000" w:firstRow="0" w:lastRow="0" w:firstColumn="0" w:lastColumn="0" w:oddVBand="0" w:evenVBand="0" w:oddHBand="0" w:evenHBand="0" w:firstRowFirstColumn="0" w:firstRowLastColumn="0" w:lastRowFirstColumn="0" w:lastRowLastColumn="0"/>
            </w:pPr>
            <w:r w:rsidRPr="006A0C1E">
              <w:rPr>
                <w:color w:val="00B050"/>
              </w:rPr>
              <w:t>This question is not applicable to NZGS.</w:t>
            </w:r>
          </w:p>
        </w:tc>
      </w:tr>
      <w:tr w:rsidR="004808B9" w14:paraId="2E6BDD5B"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1369CA6" w14:textId="77777777" w:rsidR="004808B9" w:rsidRPr="00EE285D" w:rsidRDefault="004808B9" w:rsidP="007C6554">
            <w:pPr>
              <w:jc w:val="center"/>
              <w:rPr>
                <w:b/>
              </w:rPr>
            </w:pPr>
            <w:r>
              <w:rPr>
                <w:b/>
              </w:rPr>
              <w:t>2.9</w:t>
            </w:r>
          </w:p>
        </w:tc>
        <w:tc>
          <w:tcPr>
            <w:tcW w:w="8647" w:type="dxa"/>
          </w:tcPr>
          <w:p w14:paraId="572480BE" w14:textId="77777777"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395829">
              <w:rPr>
                <w:b/>
              </w:rPr>
              <w:t>(For manufacturers and suppliers)</w:t>
            </w:r>
            <w:r w:rsidRPr="004808B9">
              <w:t xml:space="preserve"> Would there be a financial impact on your business to provide the proposed minimum product information for your products</w:t>
            </w:r>
            <w:r>
              <w:t>?</w:t>
            </w:r>
          </w:p>
        </w:tc>
      </w:tr>
      <w:tr w:rsidR="004808B9" w14:paraId="35DAF6B8"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7B17A7D9" w14:textId="77777777" w:rsidR="004808B9" w:rsidRPr="00EE285D" w:rsidRDefault="004808B9"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395829" w14:paraId="70E7DE60" w14:textId="77777777" w:rsidTr="00395829">
              <w:trPr>
                <w:trHeight w:val="670"/>
              </w:trPr>
              <w:tc>
                <w:tcPr>
                  <w:tcW w:w="8060" w:type="dxa"/>
                  <w:gridSpan w:val="5"/>
                  <w:vAlign w:val="center"/>
                </w:tcPr>
                <w:p w14:paraId="558F2E16" w14:textId="77777777" w:rsidR="00395829" w:rsidRPr="00807B0E" w:rsidRDefault="00395829" w:rsidP="00EE7521">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395829" w14:paraId="3C0BE914" w14:textId="77777777" w:rsidTr="00EE7521">
              <w:sdt>
                <w:sdtPr>
                  <w:id w:val="1765575822"/>
                  <w14:checkbox>
                    <w14:checked w14:val="0"/>
                    <w14:checkedState w14:val="2612" w14:font="MS Gothic"/>
                    <w14:uncheckedState w14:val="2610" w14:font="MS Gothic"/>
                  </w14:checkbox>
                </w:sdtPr>
                <w:sdtEndPr/>
                <w:sdtContent>
                  <w:tc>
                    <w:tcPr>
                      <w:tcW w:w="2088" w:type="dxa"/>
                      <w:vAlign w:val="center"/>
                    </w:tcPr>
                    <w:p w14:paraId="0A4B07A8" w14:textId="77777777" w:rsidR="00395829" w:rsidRDefault="00395829" w:rsidP="00EE7521">
                      <w:pPr>
                        <w:jc w:val="center"/>
                      </w:pPr>
                      <w:r>
                        <w:rPr>
                          <w:rFonts w:ascii="MS Gothic" w:eastAsia="MS Gothic" w:hAnsi="MS Gothic" w:hint="eastAsia"/>
                        </w:rPr>
                        <w:t>☐</w:t>
                      </w:r>
                    </w:p>
                  </w:tc>
                </w:sdtContent>
              </w:sdt>
              <w:sdt>
                <w:sdtPr>
                  <w:id w:val="-1804068867"/>
                  <w14:checkbox>
                    <w14:checked w14:val="0"/>
                    <w14:checkedState w14:val="2612" w14:font="MS Gothic"/>
                    <w14:uncheckedState w14:val="2610" w14:font="MS Gothic"/>
                  </w14:checkbox>
                </w:sdtPr>
                <w:sdtEndPr/>
                <w:sdtContent>
                  <w:tc>
                    <w:tcPr>
                      <w:tcW w:w="1136" w:type="dxa"/>
                      <w:vAlign w:val="center"/>
                    </w:tcPr>
                    <w:p w14:paraId="7B717864" w14:textId="77777777" w:rsidR="00395829" w:rsidRDefault="00395829" w:rsidP="00EE7521">
                      <w:pPr>
                        <w:jc w:val="center"/>
                      </w:pPr>
                      <w:r>
                        <w:rPr>
                          <w:rFonts w:ascii="MS Gothic" w:eastAsia="MS Gothic" w:hAnsi="MS Gothic" w:hint="eastAsia"/>
                        </w:rPr>
                        <w:t>☐</w:t>
                      </w:r>
                    </w:p>
                  </w:tc>
                </w:sdtContent>
              </w:sdt>
              <w:sdt>
                <w:sdtPr>
                  <w:id w:val="-1889713906"/>
                  <w14:checkbox>
                    <w14:checked w14:val="0"/>
                    <w14:checkedState w14:val="2612" w14:font="MS Gothic"/>
                    <w14:uncheckedState w14:val="2610" w14:font="MS Gothic"/>
                  </w14:checkbox>
                </w:sdtPr>
                <w:sdtEndPr/>
                <w:sdtContent>
                  <w:tc>
                    <w:tcPr>
                      <w:tcW w:w="1612" w:type="dxa"/>
                      <w:vAlign w:val="center"/>
                    </w:tcPr>
                    <w:p w14:paraId="4B2495A7" w14:textId="77777777" w:rsidR="00395829" w:rsidRDefault="00395829" w:rsidP="00EE7521">
                      <w:pPr>
                        <w:jc w:val="center"/>
                      </w:pPr>
                      <w:r>
                        <w:rPr>
                          <w:rFonts w:ascii="MS Gothic" w:eastAsia="MS Gothic" w:hAnsi="MS Gothic" w:hint="eastAsia"/>
                        </w:rPr>
                        <w:t>☐</w:t>
                      </w:r>
                    </w:p>
                  </w:tc>
                </w:sdtContent>
              </w:sdt>
              <w:sdt>
                <w:sdtPr>
                  <w:id w:val="-21635504"/>
                  <w14:checkbox>
                    <w14:checked w14:val="0"/>
                    <w14:checkedState w14:val="2612" w14:font="MS Gothic"/>
                    <w14:uncheckedState w14:val="2610" w14:font="MS Gothic"/>
                  </w14:checkbox>
                </w:sdtPr>
                <w:sdtEndPr/>
                <w:sdtContent>
                  <w:tc>
                    <w:tcPr>
                      <w:tcW w:w="1221" w:type="dxa"/>
                      <w:vAlign w:val="center"/>
                    </w:tcPr>
                    <w:p w14:paraId="558E1549" w14:textId="77777777" w:rsidR="00395829" w:rsidRDefault="00395829" w:rsidP="00EE7521">
                      <w:pPr>
                        <w:jc w:val="center"/>
                      </w:pPr>
                      <w:r>
                        <w:rPr>
                          <w:rFonts w:ascii="MS Gothic" w:eastAsia="MS Gothic" w:hAnsi="MS Gothic" w:hint="eastAsia"/>
                        </w:rPr>
                        <w:t>☐</w:t>
                      </w:r>
                    </w:p>
                  </w:tc>
                </w:sdtContent>
              </w:sdt>
              <w:sdt>
                <w:sdtPr>
                  <w:id w:val="179866880"/>
                  <w14:checkbox>
                    <w14:checked w14:val="0"/>
                    <w14:checkedState w14:val="2612" w14:font="MS Gothic"/>
                    <w14:uncheckedState w14:val="2610" w14:font="MS Gothic"/>
                  </w14:checkbox>
                </w:sdtPr>
                <w:sdtEndPr/>
                <w:sdtContent>
                  <w:tc>
                    <w:tcPr>
                      <w:tcW w:w="2003" w:type="dxa"/>
                      <w:vAlign w:val="center"/>
                    </w:tcPr>
                    <w:p w14:paraId="46D387C2" w14:textId="77777777" w:rsidR="00395829" w:rsidRDefault="00395829" w:rsidP="00EE7521">
                      <w:pPr>
                        <w:jc w:val="center"/>
                      </w:pPr>
                      <w:r>
                        <w:rPr>
                          <w:rFonts w:ascii="MS Gothic" w:eastAsia="MS Gothic" w:hAnsi="MS Gothic" w:hint="eastAsia"/>
                        </w:rPr>
                        <w:t>☐</w:t>
                      </w:r>
                    </w:p>
                  </w:tc>
                </w:sdtContent>
              </w:sdt>
            </w:tr>
            <w:tr w:rsidR="008754AC" w14:paraId="12FCF140" w14:textId="77777777" w:rsidTr="008B5E5B">
              <w:tc>
                <w:tcPr>
                  <w:tcW w:w="8060" w:type="dxa"/>
                  <w:gridSpan w:val="5"/>
                  <w:vAlign w:val="center"/>
                </w:tcPr>
                <w:p w14:paraId="2FF988AC" w14:textId="4FD8DBC1" w:rsidR="008754AC" w:rsidRDefault="008754AC" w:rsidP="008754AC">
                  <w:r w:rsidRPr="006A0C1E">
                    <w:rPr>
                      <w:color w:val="00B050"/>
                    </w:rPr>
                    <w:t>This question is not applicable to NZGS.</w:t>
                  </w:r>
                </w:p>
              </w:tc>
            </w:tr>
          </w:tbl>
          <w:p w14:paraId="0CBFD1A9" w14:textId="77777777" w:rsidR="004808B9" w:rsidRDefault="004808B9" w:rsidP="007C6554">
            <w:pPr>
              <w:cnfStyle w:val="000000000000" w:firstRow="0" w:lastRow="0" w:firstColumn="0" w:lastColumn="0" w:oddVBand="0" w:evenVBand="0" w:oddHBand="0" w:evenHBand="0" w:firstRowFirstColumn="0" w:firstRowLastColumn="0" w:lastRowFirstColumn="0" w:lastRowLastColumn="0"/>
            </w:pPr>
          </w:p>
        </w:tc>
      </w:tr>
      <w:tr w:rsidR="004808B9" w14:paraId="641B1EA9"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2C37BEC5" w14:textId="77777777" w:rsidR="004808B9" w:rsidRPr="00EE285D" w:rsidRDefault="004808B9" w:rsidP="007C6554">
            <w:pPr>
              <w:jc w:val="center"/>
              <w:rPr>
                <w:b/>
              </w:rPr>
            </w:pPr>
            <w:r>
              <w:rPr>
                <w:b/>
              </w:rPr>
              <w:t>2.10</w:t>
            </w:r>
          </w:p>
        </w:tc>
        <w:tc>
          <w:tcPr>
            <w:tcW w:w="8647" w:type="dxa"/>
          </w:tcPr>
          <w:p w14:paraId="719E61CE" w14:textId="1454DF3C"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395829">
              <w:rPr>
                <w:b/>
              </w:rPr>
              <w:t xml:space="preserve">(For manufacturers and suppliers) </w:t>
            </w:r>
            <w:r w:rsidRPr="004808B9">
              <w:t>Please tell us your estimated cost increase in NZD and include any relevant information on how it was calculated (</w:t>
            </w:r>
            <w:r w:rsidR="005C1F73" w:rsidRPr="004808B9">
              <w:t>e.g.</w:t>
            </w:r>
            <w:r w:rsidRPr="004808B9">
              <w:t xml:space="preserve"> the number of products you produce or supply)</w:t>
            </w:r>
            <w:r>
              <w:t>.</w:t>
            </w:r>
          </w:p>
        </w:tc>
      </w:tr>
      <w:tr w:rsidR="004808B9" w14:paraId="279A0AED"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7F7418ED" w14:textId="77777777" w:rsidR="004808B9" w:rsidRDefault="004808B9" w:rsidP="007C6554">
            <w:pPr>
              <w:jc w:val="center"/>
              <w:rPr>
                <w:b/>
              </w:rPr>
            </w:pPr>
          </w:p>
        </w:tc>
        <w:tc>
          <w:tcPr>
            <w:tcW w:w="8647" w:type="dxa"/>
          </w:tcPr>
          <w:p w14:paraId="5CD662D2" w14:textId="5948A962" w:rsidR="004808B9" w:rsidRPr="00A953F2" w:rsidRDefault="008754AC" w:rsidP="007C6554">
            <w:pPr>
              <w:cnfStyle w:val="000000000000" w:firstRow="0" w:lastRow="0" w:firstColumn="0" w:lastColumn="0" w:oddVBand="0" w:evenVBand="0" w:oddHBand="0" w:evenHBand="0" w:firstRowFirstColumn="0" w:firstRowLastColumn="0" w:lastRowFirstColumn="0" w:lastRowLastColumn="0"/>
              <w:rPr>
                <w:i/>
                <w:u w:val="single"/>
              </w:rPr>
            </w:pPr>
            <w:r w:rsidRPr="006A0C1E">
              <w:rPr>
                <w:color w:val="00B050"/>
              </w:rPr>
              <w:t>This question is not applicable to NZGS.</w:t>
            </w:r>
          </w:p>
        </w:tc>
      </w:tr>
    </w:tbl>
    <w:p w14:paraId="5BA1EA81" w14:textId="77777777" w:rsidR="004808B9" w:rsidRDefault="004808B9" w:rsidP="00D01D58"/>
    <w:p w14:paraId="6DAE50D8" w14:textId="77777777" w:rsidR="004808B9" w:rsidRDefault="004808B9" w:rsidP="004808B9">
      <w:pPr>
        <w:pStyle w:val="Heading3"/>
      </w:pPr>
      <w:r>
        <w:t>Proposal 4 - Clarify the responsibilities of manufacturers, suppliers, designers and builders for building products and building methods</w:t>
      </w:r>
      <w:r w:rsidR="00D04802">
        <w:t>.</w:t>
      </w:r>
    </w:p>
    <w:p w14:paraId="53606395" w14:textId="77777777" w:rsidR="004808B9" w:rsidRDefault="004808B9" w:rsidP="004808B9">
      <w:pPr>
        <w:pStyle w:val="ListParagraph"/>
        <w:numPr>
          <w:ilvl w:val="0"/>
          <w:numId w:val="18"/>
        </w:numPr>
      </w:pPr>
      <w:r>
        <w:t>Create an explicit responsibility on manufacturers and suppliers to ensure that a building product is fit for its intended purpose.</w:t>
      </w:r>
    </w:p>
    <w:p w14:paraId="33D9215F" w14:textId="77777777" w:rsidR="004808B9" w:rsidRDefault="004808B9" w:rsidP="004808B9">
      <w:pPr>
        <w:pStyle w:val="ListParagraph"/>
        <w:numPr>
          <w:ilvl w:val="0"/>
          <w:numId w:val="18"/>
        </w:numPr>
      </w:pPr>
      <w:r>
        <w:lastRenderedPageBreak/>
        <w:t xml:space="preserve">Clarify that builders cannot use a different building product or building method to the product or method specified in the building consent without an appropriate variation to the consent. </w:t>
      </w:r>
    </w:p>
    <w:p w14:paraId="2BE215FA" w14:textId="77777777" w:rsidR="004808B9" w:rsidRDefault="004808B9" w:rsidP="004808B9">
      <w:pPr>
        <w:pStyle w:val="ListParagraph"/>
        <w:numPr>
          <w:ilvl w:val="0"/>
          <w:numId w:val="18"/>
        </w:numPr>
      </w:pPr>
      <w:r>
        <w:t>Clarify the responsibilities of builders and designers to ensure that the building products and methods specified or used will result in building work that complies with the code.</w:t>
      </w:r>
    </w:p>
    <w:tbl>
      <w:tblPr>
        <w:tblStyle w:val="ColorfulGrid-Accent1"/>
        <w:tblW w:w="0" w:type="auto"/>
        <w:tblLook w:val="0480" w:firstRow="0" w:lastRow="0" w:firstColumn="1" w:lastColumn="0" w:noHBand="0" w:noVBand="1"/>
      </w:tblPr>
      <w:tblGrid>
        <w:gridCol w:w="672"/>
        <w:gridCol w:w="8354"/>
      </w:tblGrid>
      <w:tr w:rsidR="004808B9" w14:paraId="6F52E374" w14:textId="77777777"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1B71D0D8" w14:textId="77777777" w:rsidR="004808B9" w:rsidRPr="00EE285D" w:rsidRDefault="004808B9" w:rsidP="007C6554">
            <w:pPr>
              <w:jc w:val="center"/>
              <w:rPr>
                <w:b/>
              </w:rPr>
            </w:pPr>
            <w:r>
              <w:rPr>
                <w:b/>
              </w:rPr>
              <w:t>2.11</w:t>
            </w:r>
          </w:p>
        </w:tc>
        <w:tc>
          <w:tcPr>
            <w:tcW w:w="8568" w:type="dxa"/>
          </w:tcPr>
          <w:p w14:paraId="7865AAB5" w14:textId="77777777" w:rsidR="004808B9" w:rsidRDefault="004808B9" w:rsidP="007C6554">
            <w:pPr>
              <w:cnfStyle w:val="000000100000" w:firstRow="0" w:lastRow="0" w:firstColumn="0" w:lastColumn="0" w:oddVBand="0" w:evenVBand="0" w:oddHBand="1" w:evenHBand="0" w:firstRowFirstColumn="0" w:firstRowLastColumn="0" w:lastRowFirstColumn="0" w:lastRowLastColumn="0"/>
            </w:pPr>
            <w:r w:rsidRPr="004808B9">
              <w:t>Do you support the proposals to clarify roles and responsibilities for manufacturers, suppliers, designers and builders</w:t>
            </w:r>
            <w:r>
              <w:t>?</w:t>
            </w:r>
          </w:p>
        </w:tc>
      </w:tr>
      <w:tr w:rsidR="00ED4AC0" w14:paraId="57191F93" w14:textId="77777777" w:rsidTr="00ED4AC0">
        <w:tc>
          <w:tcPr>
            <w:cnfStyle w:val="001000000000" w:firstRow="0" w:lastRow="0" w:firstColumn="1" w:lastColumn="0" w:oddVBand="0" w:evenVBand="0" w:oddHBand="0" w:evenHBand="0" w:firstRowFirstColumn="0" w:firstRowLastColumn="0" w:lastRowFirstColumn="0" w:lastRowLastColumn="0"/>
            <w:tcW w:w="674" w:type="dxa"/>
            <w:vMerge/>
          </w:tcPr>
          <w:p w14:paraId="59ECC32A" w14:textId="77777777"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14:paraId="032BE858" w14:textId="77777777" w:rsidTr="00EE7521">
              <w:trPr>
                <w:trHeight w:val="799"/>
              </w:trPr>
              <w:tc>
                <w:tcPr>
                  <w:tcW w:w="3800" w:type="dxa"/>
                  <w:vAlign w:val="center"/>
                </w:tcPr>
                <w:p w14:paraId="6B07FCFE" w14:textId="77777777" w:rsidR="00ED4AC0" w:rsidRDefault="004F0F82" w:rsidP="00EE7521">
                  <w:sdt>
                    <w:sdtPr>
                      <w:id w:val="1781300579"/>
                      <w14:checkbox>
                        <w14:checked w14:val="1"/>
                        <w14:checkedState w14:val="2612" w14:font="MS Gothic"/>
                        <w14:uncheckedState w14:val="2610" w14:font="MS Gothic"/>
                      </w14:checkbox>
                    </w:sdtPr>
                    <w:sdtEndPr/>
                    <w:sdtContent>
                      <w:r w:rsidR="008754AC">
                        <w:rPr>
                          <w:rFonts w:ascii="MS Gothic" w:eastAsia="MS Gothic" w:hAnsi="MS Gothic" w:hint="eastAsia"/>
                        </w:rPr>
                        <w:t>☒</w:t>
                      </w:r>
                    </w:sdtContent>
                  </w:sdt>
                  <w:r w:rsidR="00ED4AC0">
                    <w:t xml:space="preserve"> Yes</w:t>
                  </w:r>
                </w:p>
              </w:tc>
              <w:tc>
                <w:tcPr>
                  <w:tcW w:w="3800" w:type="dxa"/>
                  <w:vAlign w:val="center"/>
                </w:tcPr>
                <w:p w14:paraId="2C819B34" w14:textId="77777777" w:rsidR="00ED4AC0" w:rsidRDefault="004F0F82" w:rsidP="00EE7521">
                  <w:sdt>
                    <w:sdtPr>
                      <w:id w:val="-1455101712"/>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No</w:t>
                  </w:r>
                </w:p>
              </w:tc>
            </w:tr>
          </w:tbl>
          <w:p w14:paraId="467D3243" w14:textId="77777777" w:rsidR="00ED4AC0" w:rsidRDefault="00ED4AC0" w:rsidP="00EE7521">
            <w:pPr>
              <w:cnfStyle w:val="000000000000" w:firstRow="0" w:lastRow="0" w:firstColumn="0" w:lastColumn="0" w:oddVBand="0" w:evenVBand="0" w:oddHBand="0" w:evenHBand="0" w:firstRowFirstColumn="0" w:firstRowLastColumn="0" w:lastRowFirstColumn="0" w:lastRowLastColumn="0"/>
            </w:pPr>
            <w:r>
              <w:t xml:space="preserve">Please tell us </w:t>
            </w:r>
            <w:r w:rsidR="005E5818">
              <w:t>why.</w:t>
            </w:r>
          </w:p>
          <w:p w14:paraId="4BFE1A52" w14:textId="733FA35E" w:rsidR="00ED4AC0" w:rsidRDefault="008754AC" w:rsidP="00A53210">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This action will help to ensure that </w:t>
            </w:r>
            <w:r w:rsidR="00705656">
              <w:rPr>
                <w:color w:val="00B050"/>
              </w:rPr>
              <w:t>all links i</w:t>
            </w:r>
            <w:r w:rsidR="00A53210">
              <w:rPr>
                <w:color w:val="00B050"/>
              </w:rPr>
              <w:t xml:space="preserve">n the construction supply chain </w:t>
            </w:r>
            <w:r>
              <w:rPr>
                <w:color w:val="00B050"/>
              </w:rPr>
              <w:t>fully understand</w:t>
            </w:r>
            <w:r w:rsidR="006A1F65">
              <w:rPr>
                <w:color w:val="00B050"/>
              </w:rPr>
              <w:t xml:space="preserve"> and take responsibility for</w:t>
            </w:r>
            <w:r>
              <w:rPr>
                <w:color w:val="00B050"/>
              </w:rPr>
              <w:t xml:space="preserve"> </w:t>
            </w:r>
            <w:r w:rsidR="00A53210">
              <w:rPr>
                <w:color w:val="00B050"/>
              </w:rPr>
              <w:t xml:space="preserve">components </w:t>
            </w:r>
            <w:r w:rsidR="006A1F65">
              <w:rPr>
                <w:color w:val="00B050"/>
              </w:rPr>
              <w:t>they supply</w:t>
            </w:r>
            <w:r w:rsidR="00A53210">
              <w:rPr>
                <w:color w:val="00B050"/>
              </w:rPr>
              <w:t>. Currently the risk of poor-quality product manufacture and/or installation usually unfairly sits with the building owner, designer and/or statutory authority</w:t>
            </w:r>
            <w:r w:rsidRPr="006A0C1E">
              <w:rPr>
                <w:color w:val="00B050"/>
              </w:rPr>
              <w:t>.</w:t>
            </w:r>
          </w:p>
          <w:p w14:paraId="6E448E6F" w14:textId="53970452" w:rsidR="00A953F2" w:rsidRPr="008754AC" w:rsidRDefault="00A53210" w:rsidP="00DE0354">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NZGS also considers it </w:t>
            </w:r>
            <w:r w:rsidR="00705656">
              <w:rPr>
                <w:color w:val="00B050"/>
              </w:rPr>
              <w:t xml:space="preserve">would be </w:t>
            </w:r>
            <w:r>
              <w:rPr>
                <w:color w:val="00B050"/>
              </w:rPr>
              <w:t xml:space="preserve">prudent to </w:t>
            </w:r>
            <w:r w:rsidR="00DE0354">
              <w:rPr>
                <w:color w:val="00B050"/>
              </w:rPr>
              <w:t xml:space="preserve">clearly </w:t>
            </w:r>
            <w:r>
              <w:rPr>
                <w:color w:val="00B050"/>
              </w:rPr>
              <w:t>define the responsibilities and liabilities of Project Managers</w:t>
            </w:r>
            <w:r w:rsidR="00B337AE">
              <w:rPr>
                <w:color w:val="00B050"/>
              </w:rPr>
              <w:t xml:space="preserve"> and Building Owners</w:t>
            </w:r>
            <w:r>
              <w:rPr>
                <w:color w:val="00B050"/>
              </w:rPr>
              <w:t xml:space="preserve">. Often the final decision to change a building product or use an inappropriate installation methodology is made by the Project Manager </w:t>
            </w:r>
            <w:r w:rsidR="00B337AE">
              <w:rPr>
                <w:color w:val="00B050"/>
              </w:rPr>
              <w:t xml:space="preserve">and/or Building Owner </w:t>
            </w:r>
            <w:r>
              <w:rPr>
                <w:color w:val="00B050"/>
              </w:rPr>
              <w:t>on the sole basis of short-term cost saving at the expense of medium to lon</w:t>
            </w:r>
            <w:r w:rsidR="00705656">
              <w:rPr>
                <w:color w:val="00B050"/>
              </w:rPr>
              <w:t>g term performance</w:t>
            </w:r>
            <w:r>
              <w:rPr>
                <w:color w:val="00B050"/>
              </w:rPr>
              <w:t xml:space="preserve">. </w:t>
            </w:r>
            <w:r w:rsidR="00526173">
              <w:rPr>
                <w:color w:val="00B050"/>
              </w:rPr>
              <w:t>C</w:t>
            </w:r>
            <w:r w:rsidR="00705656">
              <w:rPr>
                <w:color w:val="00B050"/>
              </w:rPr>
              <w:t>urrently</w:t>
            </w:r>
            <w:r>
              <w:rPr>
                <w:color w:val="00B050"/>
              </w:rPr>
              <w:t xml:space="preserve"> Project Managers </w:t>
            </w:r>
            <w:r w:rsidR="00B337AE">
              <w:rPr>
                <w:color w:val="00B050"/>
              </w:rPr>
              <w:t xml:space="preserve">and Building Owners </w:t>
            </w:r>
            <w:r>
              <w:rPr>
                <w:color w:val="00B050"/>
              </w:rPr>
              <w:t>do not have any professional, ethical or social code of pr</w:t>
            </w:r>
            <w:r w:rsidR="00705656">
              <w:rPr>
                <w:color w:val="00B050"/>
              </w:rPr>
              <w:t>actice by which they operate.</w:t>
            </w:r>
            <w:r w:rsidR="00CC68BE">
              <w:rPr>
                <w:color w:val="00B050"/>
              </w:rPr>
              <w:t xml:space="preserve"> Further, </w:t>
            </w:r>
            <w:r w:rsidR="00B337AE">
              <w:rPr>
                <w:color w:val="00B050"/>
              </w:rPr>
              <w:t xml:space="preserve">the current legislative framework means </w:t>
            </w:r>
            <w:r w:rsidR="00CC68BE">
              <w:rPr>
                <w:color w:val="00B050"/>
              </w:rPr>
              <w:t>there are no significant penalties or consequences for the poor actions</w:t>
            </w:r>
            <w:r w:rsidR="00B337AE">
              <w:rPr>
                <w:color w:val="00B050"/>
              </w:rPr>
              <w:t xml:space="preserve"> or decisions of Project Managers </w:t>
            </w:r>
            <w:r w:rsidR="00DE0354">
              <w:rPr>
                <w:color w:val="00B050"/>
              </w:rPr>
              <w:t>and</w:t>
            </w:r>
            <w:r w:rsidR="00B337AE">
              <w:rPr>
                <w:color w:val="00B050"/>
              </w:rPr>
              <w:t xml:space="preserve"> Building Owners</w:t>
            </w:r>
            <w:r w:rsidR="00CC68BE">
              <w:rPr>
                <w:color w:val="00B050"/>
              </w:rPr>
              <w:t>.</w:t>
            </w:r>
          </w:p>
        </w:tc>
      </w:tr>
      <w:tr w:rsidR="00ED4AC0" w14:paraId="3B624EA6" w14:textId="77777777"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79DD2FED" w14:textId="77777777" w:rsidR="00ED4AC0" w:rsidRDefault="00ED4AC0" w:rsidP="007C6554">
            <w:pPr>
              <w:jc w:val="center"/>
              <w:rPr>
                <w:b/>
              </w:rPr>
            </w:pPr>
            <w:r>
              <w:rPr>
                <w:b/>
              </w:rPr>
              <w:t>2.12</w:t>
            </w:r>
          </w:p>
        </w:tc>
        <w:tc>
          <w:tcPr>
            <w:tcW w:w="8568" w:type="dxa"/>
          </w:tcPr>
          <w:p w14:paraId="35849C05" w14:textId="77777777" w:rsidR="00ED4AC0" w:rsidRDefault="00ED4AC0" w:rsidP="007C6554">
            <w:pPr>
              <w:cnfStyle w:val="000000100000" w:firstRow="0" w:lastRow="0" w:firstColumn="0" w:lastColumn="0" w:oddVBand="0" w:evenVBand="0" w:oddHBand="1" w:evenHBand="0" w:firstRowFirstColumn="0" w:firstRowLastColumn="0" w:lastRowFirstColumn="0" w:lastRowLastColumn="0"/>
            </w:pPr>
            <w:r w:rsidRPr="004808B9">
              <w:t>Is the current threshold and process for variations to consent appropriate for all circumstances</w:t>
            </w:r>
            <w:r>
              <w:t>?</w:t>
            </w:r>
          </w:p>
        </w:tc>
      </w:tr>
      <w:tr w:rsidR="00ED4AC0" w14:paraId="2C94EAB1" w14:textId="77777777" w:rsidTr="00ED4AC0">
        <w:tc>
          <w:tcPr>
            <w:cnfStyle w:val="001000000000" w:firstRow="0" w:lastRow="0" w:firstColumn="1" w:lastColumn="0" w:oddVBand="0" w:evenVBand="0" w:oddHBand="0" w:evenHBand="0" w:firstRowFirstColumn="0" w:firstRowLastColumn="0" w:lastRowFirstColumn="0" w:lastRowLastColumn="0"/>
            <w:tcW w:w="674" w:type="dxa"/>
            <w:vMerge/>
          </w:tcPr>
          <w:p w14:paraId="4570002F" w14:textId="77777777"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14:paraId="09FAB923" w14:textId="77777777" w:rsidTr="00EE7521">
              <w:trPr>
                <w:trHeight w:val="799"/>
              </w:trPr>
              <w:tc>
                <w:tcPr>
                  <w:tcW w:w="3800" w:type="dxa"/>
                  <w:vAlign w:val="center"/>
                </w:tcPr>
                <w:p w14:paraId="74C3E8A8" w14:textId="77777777" w:rsidR="00ED4AC0" w:rsidRDefault="004F0F82" w:rsidP="00EE7521">
                  <w:sdt>
                    <w:sdtPr>
                      <w:id w:val="-1860958766"/>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Yes</w:t>
                  </w:r>
                </w:p>
              </w:tc>
              <w:tc>
                <w:tcPr>
                  <w:tcW w:w="3800" w:type="dxa"/>
                  <w:vAlign w:val="center"/>
                </w:tcPr>
                <w:p w14:paraId="1AC17037" w14:textId="77777777" w:rsidR="00ED4AC0" w:rsidRDefault="004F0F82" w:rsidP="00EE7521">
                  <w:sdt>
                    <w:sdtPr>
                      <w:id w:val="-1940598948"/>
                      <w14:checkbox>
                        <w14:checked w14:val="1"/>
                        <w14:checkedState w14:val="2612" w14:font="MS Gothic"/>
                        <w14:uncheckedState w14:val="2610" w14:font="MS Gothic"/>
                      </w14:checkbox>
                    </w:sdtPr>
                    <w:sdtEndPr/>
                    <w:sdtContent>
                      <w:r w:rsidR="00705656">
                        <w:rPr>
                          <w:rFonts w:ascii="MS Gothic" w:eastAsia="MS Gothic" w:hAnsi="MS Gothic" w:hint="eastAsia"/>
                        </w:rPr>
                        <w:t>☒</w:t>
                      </w:r>
                    </w:sdtContent>
                  </w:sdt>
                  <w:r w:rsidR="00ED4AC0">
                    <w:t xml:space="preserve"> No</w:t>
                  </w:r>
                </w:p>
              </w:tc>
            </w:tr>
          </w:tbl>
          <w:p w14:paraId="729D2E4E" w14:textId="77777777" w:rsidR="00ED4AC0" w:rsidRDefault="00ED4AC0" w:rsidP="00EE7521">
            <w:pPr>
              <w:cnfStyle w:val="000000000000" w:firstRow="0" w:lastRow="0" w:firstColumn="0" w:lastColumn="0" w:oddVBand="0" w:evenVBand="0" w:oddHBand="0" w:evenHBand="0" w:firstRowFirstColumn="0" w:firstRowLastColumn="0" w:lastRowFirstColumn="0" w:lastRowLastColumn="0"/>
            </w:pPr>
            <w:r>
              <w:t xml:space="preserve">Please tell us </w:t>
            </w:r>
            <w:r w:rsidR="005E5818">
              <w:t>why.</w:t>
            </w:r>
          </w:p>
          <w:p w14:paraId="13066831" w14:textId="31FFE5A4" w:rsidR="009F23F3" w:rsidRDefault="00705656" w:rsidP="00705656">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NZGS has observed that the requirements, thresholds and procedures for consent variations </w:t>
            </w:r>
            <w:r w:rsidR="009F23F3">
              <w:rPr>
                <w:color w:val="00B050"/>
              </w:rPr>
              <w:t>(</w:t>
            </w:r>
            <w:r>
              <w:rPr>
                <w:color w:val="00B050"/>
              </w:rPr>
              <w:t xml:space="preserve">and </w:t>
            </w:r>
            <w:r w:rsidR="009F23F3">
              <w:rPr>
                <w:color w:val="00B050"/>
              </w:rPr>
              <w:t xml:space="preserve">the related issue of </w:t>
            </w:r>
            <w:r>
              <w:rPr>
                <w:color w:val="00B050"/>
              </w:rPr>
              <w:t>as-built drawings</w:t>
            </w:r>
            <w:r w:rsidR="009F23F3">
              <w:rPr>
                <w:color w:val="00B050"/>
              </w:rPr>
              <w:t xml:space="preserve">) is </w:t>
            </w:r>
            <w:r w:rsidR="00DE0354">
              <w:rPr>
                <w:color w:val="00B050"/>
              </w:rPr>
              <w:t xml:space="preserve">often </w:t>
            </w:r>
            <w:r w:rsidR="009F23F3">
              <w:rPr>
                <w:color w:val="00B050"/>
              </w:rPr>
              <w:t>unclear</w:t>
            </w:r>
            <w:r>
              <w:rPr>
                <w:color w:val="00B050"/>
              </w:rPr>
              <w:t xml:space="preserve"> </w:t>
            </w:r>
            <w:r w:rsidR="004117E7">
              <w:rPr>
                <w:color w:val="00B050"/>
              </w:rPr>
              <w:t xml:space="preserve">and </w:t>
            </w:r>
            <w:r w:rsidR="009F23F3">
              <w:rPr>
                <w:color w:val="00B050"/>
              </w:rPr>
              <w:t>varies</w:t>
            </w:r>
            <w:r>
              <w:rPr>
                <w:color w:val="00B050"/>
              </w:rPr>
              <w:t xml:space="preserve"> significantly within statutory authority jurisdictions </w:t>
            </w:r>
            <w:r w:rsidR="00DE0354">
              <w:rPr>
                <w:color w:val="00B050"/>
              </w:rPr>
              <w:t xml:space="preserve">and/or </w:t>
            </w:r>
            <w:r>
              <w:rPr>
                <w:color w:val="00B050"/>
              </w:rPr>
              <w:t>for different types of project</w:t>
            </w:r>
            <w:r w:rsidR="00EB6B1F">
              <w:rPr>
                <w:color w:val="00B050"/>
              </w:rPr>
              <w:t>s</w:t>
            </w:r>
            <w:r w:rsidR="009F23F3">
              <w:rPr>
                <w:color w:val="00B050"/>
              </w:rPr>
              <w:t>.</w:t>
            </w:r>
          </w:p>
          <w:p w14:paraId="77D7CB08" w14:textId="0C024186" w:rsidR="00ED4AC0" w:rsidRDefault="00705656" w:rsidP="00705656">
            <w:pPr>
              <w:cnfStyle w:val="000000000000" w:firstRow="0" w:lastRow="0" w:firstColumn="0" w:lastColumn="0" w:oddVBand="0" w:evenVBand="0" w:oddHBand="0" w:evenHBand="0" w:firstRowFirstColumn="0" w:firstRowLastColumn="0" w:lastRowFirstColumn="0" w:lastRowLastColumn="0"/>
            </w:pPr>
            <w:r>
              <w:rPr>
                <w:color w:val="00B050"/>
              </w:rPr>
              <w:t>The NZGS believes that MBIE should lead a program of work to achieve clear guidance across New Zealand with respect to this issue.</w:t>
            </w:r>
          </w:p>
        </w:tc>
      </w:tr>
    </w:tbl>
    <w:p w14:paraId="67FC5AA5" w14:textId="77777777" w:rsidR="00711886" w:rsidRDefault="00711886" w:rsidP="00711886"/>
    <w:p w14:paraId="572E5DAE" w14:textId="77777777" w:rsidR="004808B9" w:rsidRDefault="004808B9" w:rsidP="004808B9">
      <w:pPr>
        <w:pStyle w:val="Heading3"/>
      </w:pPr>
      <w:r w:rsidRPr="004808B9">
        <w:t>Proposal 5 - Give MBIE the power to compel information to support an investigation</w:t>
      </w:r>
      <w:r w:rsidR="00D04802">
        <w:t>.</w:t>
      </w:r>
    </w:p>
    <w:tbl>
      <w:tblPr>
        <w:tblStyle w:val="ColorfulGrid-Accent1"/>
        <w:tblW w:w="0" w:type="auto"/>
        <w:tblLook w:val="0480" w:firstRow="0" w:lastRow="0" w:firstColumn="1" w:lastColumn="0" w:noHBand="0" w:noVBand="1"/>
      </w:tblPr>
      <w:tblGrid>
        <w:gridCol w:w="672"/>
        <w:gridCol w:w="8354"/>
      </w:tblGrid>
      <w:tr w:rsidR="004808B9" w14:paraId="3088C931" w14:textId="77777777"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28CCD213" w14:textId="77777777" w:rsidR="004808B9" w:rsidRDefault="00711886" w:rsidP="007C6554">
            <w:pPr>
              <w:jc w:val="center"/>
              <w:rPr>
                <w:b/>
              </w:rPr>
            </w:pPr>
            <w:r>
              <w:rPr>
                <w:b/>
              </w:rPr>
              <w:t>2.13</w:t>
            </w:r>
          </w:p>
        </w:tc>
        <w:tc>
          <w:tcPr>
            <w:tcW w:w="8568" w:type="dxa"/>
          </w:tcPr>
          <w:p w14:paraId="54A3F207" w14:textId="77777777" w:rsidR="004808B9" w:rsidRDefault="00711886" w:rsidP="007C6554">
            <w:pPr>
              <w:cnfStyle w:val="000000100000" w:firstRow="0" w:lastRow="0" w:firstColumn="0" w:lastColumn="0" w:oddVBand="0" w:evenVBand="0" w:oddHBand="1" w:evenHBand="0" w:firstRowFirstColumn="0" w:firstRowLastColumn="0" w:lastRowFirstColumn="0" w:lastRowLastColumn="0"/>
            </w:pPr>
            <w:r w:rsidRPr="00711886">
              <w:t>Do you support the proposal to give MBIE the power to compel information to support investigations?</w:t>
            </w:r>
          </w:p>
        </w:tc>
      </w:tr>
      <w:tr w:rsidR="00ED4AC0" w14:paraId="4A96AAD4" w14:textId="77777777" w:rsidTr="00ED4AC0">
        <w:tc>
          <w:tcPr>
            <w:cnfStyle w:val="001000000000" w:firstRow="0" w:lastRow="0" w:firstColumn="1" w:lastColumn="0" w:oddVBand="0" w:evenVBand="0" w:oddHBand="0" w:evenHBand="0" w:firstRowFirstColumn="0" w:firstRowLastColumn="0" w:lastRowFirstColumn="0" w:lastRowLastColumn="0"/>
            <w:tcW w:w="674" w:type="dxa"/>
            <w:vMerge/>
          </w:tcPr>
          <w:p w14:paraId="0A9B1DB1" w14:textId="77777777"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14:paraId="3CCD1948" w14:textId="77777777" w:rsidTr="00EE7521">
              <w:trPr>
                <w:trHeight w:val="799"/>
              </w:trPr>
              <w:tc>
                <w:tcPr>
                  <w:tcW w:w="3800" w:type="dxa"/>
                  <w:vAlign w:val="center"/>
                </w:tcPr>
                <w:p w14:paraId="7BCECE50" w14:textId="77777777" w:rsidR="00ED4AC0" w:rsidRDefault="004F0F82" w:rsidP="00EE7521">
                  <w:sdt>
                    <w:sdtPr>
                      <w:id w:val="929315737"/>
                      <w14:checkbox>
                        <w14:checked w14:val="1"/>
                        <w14:checkedState w14:val="2612" w14:font="MS Gothic"/>
                        <w14:uncheckedState w14:val="2610" w14:font="MS Gothic"/>
                      </w14:checkbox>
                    </w:sdtPr>
                    <w:sdtEndPr/>
                    <w:sdtContent>
                      <w:r w:rsidR="00AC5E74">
                        <w:rPr>
                          <w:rFonts w:ascii="MS Gothic" w:eastAsia="MS Gothic" w:hAnsi="MS Gothic" w:hint="eastAsia"/>
                        </w:rPr>
                        <w:t>☒</w:t>
                      </w:r>
                    </w:sdtContent>
                  </w:sdt>
                  <w:r w:rsidR="00ED4AC0">
                    <w:t xml:space="preserve"> Yes</w:t>
                  </w:r>
                </w:p>
              </w:tc>
              <w:tc>
                <w:tcPr>
                  <w:tcW w:w="3800" w:type="dxa"/>
                  <w:vAlign w:val="center"/>
                </w:tcPr>
                <w:p w14:paraId="47CDCA0C" w14:textId="77777777" w:rsidR="00ED4AC0" w:rsidRDefault="004F0F82" w:rsidP="00EE7521">
                  <w:sdt>
                    <w:sdtPr>
                      <w:id w:val="-1359352527"/>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No</w:t>
                  </w:r>
                </w:p>
              </w:tc>
            </w:tr>
          </w:tbl>
          <w:p w14:paraId="234FC0B7" w14:textId="77777777" w:rsidR="00ED4AC0" w:rsidRDefault="00ED4AC0" w:rsidP="00EE7521">
            <w:pPr>
              <w:cnfStyle w:val="000000000000" w:firstRow="0" w:lastRow="0" w:firstColumn="0" w:lastColumn="0" w:oddVBand="0" w:evenVBand="0" w:oddHBand="0" w:evenHBand="0" w:firstRowFirstColumn="0" w:firstRowLastColumn="0" w:lastRowFirstColumn="0" w:lastRowLastColumn="0"/>
            </w:pPr>
            <w:r>
              <w:t xml:space="preserve">Please tell us </w:t>
            </w:r>
            <w:r w:rsidR="005E5818">
              <w:t>why.</w:t>
            </w:r>
          </w:p>
          <w:p w14:paraId="45A0F2FD" w14:textId="2CCFF1CB" w:rsidR="00AC5E74" w:rsidRDefault="00AC5E74" w:rsidP="00EE7521">
            <w:pPr>
              <w:cnfStyle w:val="000000000000" w:firstRow="0" w:lastRow="0" w:firstColumn="0" w:lastColumn="0" w:oddVBand="0" w:evenVBand="0" w:oddHBand="0" w:evenHBand="0" w:firstRowFirstColumn="0" w:firstRowLastColumn="0" w:lastRowFirstColumn="0" w:lastRowLastColumn="0"/>
            </w:pPr>
            <w:r w:rsidRPr="00AC5E74">
              <w:rPr>
                <w:color w:val="00B050"/>
              </w:rPr>
              <w:lastRenderedPageBreak/>
              <w:t xml:space="preserve">The NZGS believes that this is an essential requirement to enable a full and proper </w:t>
            </w:r>
            <w:r w:rsidR="00847D4F">
              <w:rPr>
                <w:color w:val="00B050"/>
              </w:rPr>
              <w:t xml:space="preserve">investigation and </w:t>
            </w:r>
            <w:r w:rsidRPr="00AC5E74">
              <w:rPr>
                <w:color w:val="00B050"/>
              </w:rPr>
              <w:t>assessment of building products, design and/or construction</w:t>
            </w:r>
            <w:r w:rsidR="00847D4F">
              <w:rPr>
                <w:color w:val="00B050"/>
              </w:rPr>
              <w:t>.</w:t>
            </w:r>
          </w:p>
        </w:tc>
      </w:tr>
      <w:tr w:rsidR="00ED4AC0" w14:paraId="377C6871" w14:textId="77777777"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11245578" w14:textId="77777777" w:rsidR="00ED4AC0" w:rsidRDefault="00ED4AC0" w:rsidP="007C6554">
            <w:pPr>
              <w:jc w:val="center"/>
              <w:rPr>
                <w:b/>
              </w:rPr>
            </w:pPr>
            <w:r>
              <w:rPr>
                <w:b/>
              </w:rPr>
              <w:lastRenderedPageBreak/>
              <w:t>2.14</w:t>
            </w:r>
          </w:p>
        </w:tc>
        <w:tc>
          <w:tcPr>
            <w:tcW w:w="8568" w:type="dxa"/>
          </w:tcPr>
          <w:p w14:paraId="39EF96E3" w14:textId="77777777" w:rsidR="00ED4AC0" w:rsidRDefault="00ED4AC0" w:rsidP="007C6554">
            <w:pPr>
              <w:cnfStyle w:val="000000100000" w:firstRow="0" w:lastRow="0" w:firstColumn="0" w:lastColumn="0" w:oddVBand="0" w:evenVBand="0" w:oddHBand="1" w:evenHBand="0" w:firstRowFirstColumn="0" w:firstRowLastColumn="0" w:lastRowFirstColumn="0" w:lastRowLastColumn="0"/>
            </w:pPr>
            <w:r w:rsidRPr="00711886">
              <w:t>Would MBIE’s ability to compel information about building products or methods and share this with other regulators have unintended consequences? If so, what might these unintended consequences be?</w:t>
            </w:r>
          </w:p>
        </w:tc>
      </w:tr>
      <w:tr w:rsidR="00ED4AC0" w14:paraId="350CEC99" w14:textId="77777777" w:rsidTr="00ED4AC0">
        <w:tc>
          <w:tcPr>
            <w:cnfStyle w:val="001000000000" w:firstRow="0" w:lastRow="0" w:firstColumn="1" w:lastColumn="0" w:oddVBand="0" w:evenVBand="0" w:oddHBand="0" w:evenHBand="0" w:firstRowFirstColumn="0" w:firstRowLastColumn="0" w:lastRowFirstColumn="0" w:lastRowLastColumn="0"/>
            <w:tcW w:w="674" w:type="dxa"/>
            <w:vMerge/>
          </w:tcPr>
          <w:p w14:paraId="3ABF990F" w14:textId="77777777"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14:paraId="28875628" w14:textId="77777777" w:rsidTr="00EE7521">
              <w:trPr>
                <w:trHeight w:val="799"/>
              </w:trPr>
              <w:tc>
                <w:tcPr>
                  <w:tcW w:w="3800" w:type="dxa"/>
                  <w:vAlign w:val="center"/>
                </w:tcPr>
                <w:p w14:paraId="635F9E67" w14:textId="77777777" w:rsidR="00ED4AC0" w:rsidRDefault="004F0F82" w:rsidP="00EE7521">
                  <w:sdt>
                    <w:sdtPr>
                      <w:id w:val="-126167220"/>
                      <w14:checkbox>
                        <w14:checked w14:val="1"/>
                        <w14:checkedState w14:val="2612" w14:font="MS Gothic"/>
                        <w14:uncheckedState w14:val="2610" w14:font="MS Gothic"/>
                      </w14:checkbox>
                    </w:sdtPr>
                    <w:sdtEndPr/>
                    <w:sdtContent>
                      <w:r w:rsidR="00E4750D">
                        <w:rPr>
                          <w:rFonts w:ascii="MS Gothic" w:eastAsia="MS Gothic" w:hAnsi="MS Gothic" w:hint="eastAsia"/>
                        </w:rPr>
                        <w:t>☒</w:t>
                      </w:r>
                    </w:sdtContent>
                  </w:sdt>
                  <w:r w:rsidR="00ED4AC0">
                    <w:t xml:space="preserve"> Yes</w:t>
                  </w:r>
                </w:p>
              </w:tc>
              <w:tc>
                <w:tcPr>
                  <w:tcW w:w="3800" w:type="dxa"/>
                  <w:vAlign w:val="center"/>
                </w:tcPr>
                <w:p w14:paraId="664CB9F8" w14:textId="77777777" w:rsidR="00ED4AC0" w:rsidRDefault="004F0F82" w:rsidP="00EE7521">
                  <w:sdt>
                    <w:sdtPr>
                      <w:id w:val="-175731170"/>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No</w:t>
                  </w:r>
                </w:p>
              </w:tc>
            </w:tr>
          </w:tbl>
          <w:p w14:paraId="6B01080F" w14:textId="77777777" w:rsidR="00ED4AC0" w:rsidRDefault="00ED4AC0" w:rsidP="00EE7521">
            <w:pPr>
              <w:cnfStyle w:val="000000000000" w:firstRow="0" w:lastRow="0" w:firstColumn="0" w:lastColumn="0" w:oddVBand="0" w:evenVBand="0" w:oddHBand="0" w:evenHBand="0" w:firstRowFirstColumn="0" w:firstRowLastColumn="0" w:lastRowFirstColumn="0" w:lastRowLastColumn="0"/>
            </w:pPr>
            <w:r>
              <w:t xml:space="preserve">Please tell us </w:t>
            </w:r>
            <w:r w:rsidR="005E5818">
              <w:t>why.</w:t>
            </w:r>
          </w:p>
          <w:p w14:paraId="219F04E3" w14:textId="095C9064" w:rsidR="00E4750D" w:rsidRDefault="002708DB" w:rsidP="00EE7521">
            <w:pPr>
              <w:cnfStyle w:val="000000000000" w:firstRow="0" w:lastRow="0" w:firstColumn="0" w:lastColumn="0" w:oddVBand="0" w:evenVBand="0" w:oddHBand="0" w:evenHBand="0" w:firstRowFirstColumn="0" w:firstRowLastColumn="0" w:lastRowFirstColumn="0" w:lastRowLastColumn="0"/>
              <w:rPr>
                <w:color w:val="00B050"/>
              </w:rPr>
            </w:pPr>
            <w:r>
              <w:rPr>
                <w:color w:val="00B050"/>
              </w:rPr>
              <w:t>At this point in</w:t>
            </w:r>
            <w:r w:rsidR="00E4750D">
              <w:rPr>
                <w:color w:val="00B050"/>
              </w:rPr>
              <w:t xml:space="preserve"> time the NZGS </w:t>
            </w:r>
            <w:r w:rsidR="008B5E5B">
              <w:rPr>
                <w:color w:val="00B050"/>
              </w:rPr>
              <w:t>believes that the proposed changes</w:t>
            </w:r>
            <w:r w:rsidR="00E4750D">
              <w:rPr>
                <w:color w:val="00B050"/>
              </w:rPr>
              <w:t xml:space="preserve"> would put the</w:t>
            </w:r>
            <w:r w:rsidR="004117E7">
              <w:rPr>
                <w:color w:val="00B050"/>
              </w:rPr>
              <w:t xml:space="preserve"> needs of the general public above the</w:t>
            </w:r>
            <w:r w:rsidR="00E4750D">
              <w:rPr>
                <w:color w:val="00B050"/>
              </w:rPr>
              <w:t xml:space="preserve"> reputation or desires of a defective building product </w:t>
            </w:r>
            <w:r w:rsidR="00EB4993">
              <w:rPr>
                <w:color w:val="00B050"/>
              </w:rPr>
              <w:t>manufacturer or method</w:t>
            </w:r>
            <w:r w:rsidR="004117E7">
              <w:rPr>
                <w:color w:val="00B050"/>
              </w:rPr>
              <w:t>.</w:t>
            </w:r>
            <w:r w:rsidR="00E4750D">
              <w:rPr>
                <w:color w:val="00B050"/>
              </w:rPr>
              <w:t xml:space="preserve"> </w:t>
            </w:r>
            <w:r w:rsidR="004117E7">
              <w:rPr>
                <w:color w:val="00B050"/>
              </w:rPr>
              <w:t>T</w:t>
            </w:r>
            <w:r w:rsidR="00E4750D">
              <w:rPr>
                <w:color w:val="00B050"/>
              </w:rPr>
              <w:t>his is a good outcome.</w:t>
            </w:r>
          </w:p>
          <w:p w14:paraId="6C8B3F6B" w14:textId="355FBB64" w:rsidR="00ED4AC0" w:rsidRDefault="00E4750D" w:rsidP="002708DB">
            <w:pPr>
              <w:cnfStyle w:val="000000000000" w:firstRow="0" w:lastRow="0" w:firstColumn="0" w:lastColumn="0" w:oddVBand="0" w:evenVBand="0" w:oddHBand="0" w:evenHBand="0" w:firstRowFirstColumn="0" w:firstRowLastColumn="0" w:lastRowFirstColumn="0" w:lastRowLastColumn="0"/>
            </w:pPr>
            <w:r>
              <w:rPr>
                <w:color w:val="00B050"/>
              </w:rPr>
              <w:t>However, a</w:t>
            </w:r>
            <w:r w:rsidRPr="00E4750D">
              <w:rPr>
                <w:color w:val="00B050"/>
              </w:rPr>
              <w:t>ny action such as this has the potential to result in unintended consequences</w:t>
            </w:r>
            <w:r w:rsidR="002708DB">
              <w:rPr>
                <w:color w:val="00B050"/>
              </w:rPr>
              <w:t xml:space="preserve"> </w:t>
            </w:r>
            <w:r w:rsidR="002708DB" w:rsidRPr="002708DB">
              <w:rPr>
                <w:color w:val="00B050"/>
              </w:rPr>
              <w:t xml:space="preserve">such as additional costs, added bureaucracy resulting </w:t>
            </w:r>
            <w:r w:rsidR="002708DB">
              <w:rPr>
                <w:color w:val="00B050"/>
              </w:rPr>
              <w:t>in</w:t>
            </w:r>
            <w:r w:rsidR="002708DB" w:rsidRPr="002708DB">
              <w:rPr>
                <w:color w:val="00B050"/>
              </w:rPr>
              <w:t xml:space="preserve"> delay </w:t>
            </w:r>
            <w:r w:rsidR="002708DB">
              <w:rPr>
                <w:color w:val="00B050"/>
              </w:rPr>
              <w:t>to</w:t>
            </w:r>
            <w:r w:rsidR="002708DB" w:rsidRPr="002708DB">
              <w:rPr>
                <w:color w:val="00B050"/>
              </w:rPr>
              <w:t xml:space="preserve"> consenting processes </w:t>
            </w:r>
            <w:r w:rsidR="002708DB">
              <w:rPr>
                <w:color w:val="00B050"/>
              </w:rPr>
              <w:t>or</w:t>
            </w:r>
            <w:r w:rsidR="002708DB" w:rsidRPr="002708DB">
              <w:rPr>
                <w:color w:val="00B050"/>
              </w:rPr>
              <w:t xml:space="preserve"> the discovery that some products </w:t>
            </w:r>
            <w:r w:rsidR="002708DB">
              <w:rPr>
                <w:color w:val="00B050"/>
              </w:rPr>
              <w:t xml:space="preserve">should not be used </w:t>
            </w:r>
            <w:r w:rsidR="002708DB" w:rsidRPr="002708DB">
              <w:rPr>
                <w:color w:val="00B050"/>
              </w:rPr>
              <w:t xml:space="preserve">in </w:t>
            </w:r>
            <w:r w:rsidR="002708DB">
              <w:rPr>
                <w:color w:val="00B050"/>
              </w:rPr>
              <w:t xml:space="preserve">some </w:t>
            </w:r>
            <w:r w:rsidR="002708DB" w:rsidRPr="002708DB">
              <w:rPr>
                <w:color w:val="00B050"/>
              </w:rPr>
              <w:t xml:space="preserve">current common </w:t>
            </w:r>
            <w:r w:rsidR="002708DB">
              <w:rPr>
                <w:color w:val="00B050"/>
              </w:rPr>
              <w:t>applications</w:t>
            </w:r>
            <w:r w:rsidRPr="00E4750D">
              <w:rPr>
                <w:color w:val="00B050"/>
              </w:rPr>
              <w:t xml:space="preserve">. As such a </w:t>
            </w:r>
            <w:r w:rsidR="008B5E5B">
              <w:rPr>
                <w:color w:val="00B050"/>
              </w:rPr>
              <w:t>robust</w:t>
            </w:r>
            <w:r w:rsidRPr="00E4750D">
              <w:rPr>
                <w:color w:val="00B050"/>
              </w:rPr>
              <w:t xml:space="preserve"> process should also be established to enable MBIE to </w:t>
            </w:r>
            <w:r w:rsidR="008B5E5B">
              <w:rPr>
                <w:color w:val="00B050"/>
              </w:rPr>
              <w:t xml:space="preserve">quickly </w:t>
            </w:r>
            <w:r w:rsidRPr="00E4750D">
              <w:rPr>
                <w:color w:val="00B050"/>
              </w:rPr>
              <w:t>amend</w:t>
            </w:r>
            <w:r w:rsidR="008B5E5B">
              <w:rPr>
                <w:color w:val="00B050"/>
              </w:rPr>
              <w:t>, modify</w:t>
            </w:r>
            <w:r w:rsidRPr="00E4750D">
              <w:rPr>
                <w:color w:val="00B050"/>
              </w:rPr>
              <w:t xml:space="preserve"> or withdraw advice or notices.</w:t>
            </w:r>
          </w:p>
        </w:tc>
      </w:tr>
    </w:tbl>
    <w:p w14:paraId="4BDD85D2" w14:textId="77777777" w:rsidR="00711886" w:rsidRDefault="00711886" w:rsidP="004808B9"/>
    <w:p w14:paraId="0C6393C5" w14:textId="77777777" w:rsidR="004808B9" w:rsidRDefault="00711886" w:rsidP="00711886">
      <w:pPr>
        <w:pStyle w:val="Heading3"/>
      </w:pPr>
      <w:r>
        <w:t>Potential impacts of the proposed changes</w:t>
      </w:r>
    </w:p>
    <w:tbl>
      <w:tblPr>
        <w:tblStyle w:val="ColorfulGrid-Accent1"/>
        <w:tblW w:w="0" w:type="auto"/>
        <w:tblLook w:val="0480" w:firstRow="0" w:lastRow="0" w:firstColumn="1" w:lastColumn="0" w:noHBand="0" w:noVBand="1"/>
      </w:tblPr>
      <w:tblGrid>
        <w:gridCol w:w="672"/>
        <w:gridCol w:w="8354"/>
      </w:tblGrid>
      <w:tr w:rsidR="00711886" w14:paraId="47A7F9AD"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6328B52C" w14:textId="77777777" w:rsidR="00711886" w:rsidRDefault="00711886" w:rsidP="007C6554">
            <w:pPr>
              <w:jc w:val="center"/>
              <w:rPr>
                <w:b/>
              </w:rPr>
            </w:pPr>
            <w:r>
              <w:rPr>
                <w:b/>
              </w:rPr>
              <w:t>2.15</w:t>
            </w:r>
          </w:p>
        </w:tc>
        <w:tc>
          <w:tcPr>
            <w:tcW w:w="8647" w:type="dxa"/>
          </w:tcPr>
          <w:p w14:paraId="2BBB3333" w14:textId="77777777" w:rsidR="00711886" w:rsidRDefault="00711886" w:rsidP="007C6554">
            <w:pPr>
              <w:cnfStyle w:val="000000100000" w:firstRow="0" w:lastRow="0" w:firstColumn="0" w:lastColumn="0" w:oddVBand="0" w:evenVBand="0" w:oddHBand="1" w:evenHBand="0" w:firstRowFirstColumn="0" w:firstRowLastColumn="0" w:lastRowFirstColumn="0" w:lastRowLastColumn="0"/>
            </w:pPr>
            <w:r w:rsidRPr="00711886">
              <w:t>Do you think the impact of the proposed changes to the regulation of building products and building methods (proposals 1-5) would be positive or negative? What do you think the impact might be?</w:t>
            </w:r>
          </w:p>
        </w:tc>
      </w:tr>
      <w:tr w:rsidR="00711886" w14:paraId="2EA3D392"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12224D00" w14:textId="77777777" w:rsidR="00711886" w:rsidRDefault="00711886"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8A2832" w14:paraId="529FE6CE" w14:textId="77777777" w:rsidTr="004C4610">
              <w:trPr>
                <w:trHeight w:val="670"/>
              </w:trPr>
              <w:tc>
                <w:tcPr>
                  <w:tcW w:w="8060" w:type="dxa"/>
                  <w:gridSpan w:val="5"/>
                  <w:vAlign w:val="center"/>
                </w:tcPr>
                <w:p w14:paraId="48F0A2BC" w14:textId="77777777" w:rsidR="008A2832" w:rsidRPr="00807B0E" w:rsidRDefault="008A2832"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8A2832" w14:paraId="3238934D" w14:textId="77777777" w:rsidTr="004C4610">
              <w:sdt>
                <w:sdtPr>
                  <w:id w:val="-1480684868"/>
                  <w14:checkbox>
                    <w14:checked w14:val="0"/>
                    <w14:checkedState w14:val="2612" w14:font="MS Gothic"/>
                    <w14:uncheckedState w14:val="2610" w14:font="MS Gothic"/>
                  </w14:checkbox>
                </w:sdtPr>
                <w:sdtEndPr/>
                <w:sdtContent>
                  <w:tc>
                    <w:tcPr>
                      <w:tcW w:w="2088" w:type="dxa"/>
                      <w:vAlign w:val="center"/>
                    </w:tcPr>
                    <w:p w14:paraId="5B6644E0" w14:textId="77777777" w:rsidR="008A2832" w:rsidRDefault="008A2832" w:rsidP="004C4610">
                      <w:pPr>
                        <w:jc w:val="center"/>
                      </w:pPr>
                      <w:r>
                        <w:rPr>
                          <w:rFonts w:ascii="MS Gothic" w:eastAsia="MS Gothic" w:hAnsi="MS Gothic" w:hint="eastAsia"/>
                        </w:rPr>
                        <w:t>☐</w:t>
                      </w:r>
                    </w:p>
                  </w:tc>
                </w:sdtContent>
              </w:sdt>
              <w:sdt>
                <w:sdtPr>
                  <w:id w:val="-1669390786"/>
                  <w14:checkbox>
                    <w14:checked w14:val="0"/>
                    <w14:checkedState w14:val="2612" w14:font="MS Gothic"/>
                    <w14:uncheckedState w14:val="2610" w14:font="MS Gothic"/>
                  </w14:checkbox>
                </w:sdtPr>
                <w:sdtEndPr/>
                <w:sdtContent>
                  <w:tc>
                    <w:tcPr>
                      <w:tcW w:w="1136" w:type="dxa"/>
                      <w:vAlign w:val="center"/>
                    </w:tcPr>
                    <w:p w14:paraId="7D6D2F9F" w14:textId="77777777" w:rsidR="008A2832" w:rsidRDefault="008A2832" w:rsidP="004C4610">
                      <w:pPr>
                        <w:jc w:val="center"/>
                      </w:pPr>
                      <w:r>
                        <w:rPr>
                          <w:rFonts w:ascii="MS Gothic" w:eastAsia="MS Gothic" w:hAnsi="MS Gothic" w:hint="eastAsia"/>
                        </w:rPr>
                        <w:t>☐</w:t>
                      </w:r>
                    </w:p>
                  </w:tc>
                </w:sdtContent>
              </w:sdt>
              <w:sdt>
                <w:sdtPr>
                  <w:id w:val="-1948448738"/>
                  <w14:checkbox>
                    <w14:checked w14:val="0"/>
                    <w14:checkedState w14:val="2612" w14:font="MS Gothic"/>
                    <w14:uncheckedState w14:val="2610" w14:font="MS Gothic"/>
                  </w14:checkbox>
                </w:sdtPr>
                <w:sdtEndPr/>
                <w:sdtContent>
                  <w:tc>
                    <w:tcPr>
                      <w:tcW w:w="1612" w:type="dxa"/>
                      <w:vAlign w:val="center"/>
                    </w:tcPr>
                    <w:p w14:paraId="60C8D654" w14:textId="77777777" w:rsidR="008A2832" w:rsidRDefault="008A2832" w:rsidP="004C4610">
                      <w:pPr>
                        <w:jc w:val="center"/>
                      </w:pPr>
                      <w:r>
                        <w:rPr>
                          <w:rFonts w:ascii="MS Gothic" w:eastAsia="MS Gothic" w:hAnsi="MS Gothic" w:hint="eastAsia"/>
                        </w:rPr>
                        <w:t>☐</w:t>
                      </w:r>
                    </w:p>
                  </w:tc>
                </w:sdtContent>
              </w:sdt>
              <w:sdt>
                <w:sdtPr>
                  <w:id w:val="-1538660312"/>
                  <w14:checkbox>
                    <w14:checked w14:val="1"/>
                    <w14:checkedState w14:val="2612" w14:font="MS Gothic"/>
                    <w14:uncheckedState w14:val="2610" w14:font="MS Gothic"/>
                  </w14:checkbox>
                </w:sdtPr>
                <w:sdtEndPr/>
                <w:sdtContent>
                  <w:tc>
                    <w:tcPr>
                      <w:tcW w:w="1221" w:type="dxa"/>
                      <w:vAlign w:val="center"/>
                    </w:tcPr>
                    <w:p w14:paraId="13D34031" w14:textId="77777777" w:rsidR="008A2832" w:rsidRDefault="00D72016" w:rsidP="004C4610">
                      <w:pPr>
                        <w:jc w:val="center"/>
                      </w:pPr>
                      <w:r>
                        <w:rPr>
                          <w:rFonts w:ascii="MS Gothic" w:eastAsia="MS Gothic" w:hAnsi="MS Gothic" w:hint="eastAsia"/>
                        </w:rPr>
                        <w:t>☒</w:t>
                      </w:r>
                    </w:p>
                  </w:tc>
                </w:sdtContent>
              </w:sdt>
              <w:sdt>
                <w:sdtPr>
                  <w:id w:val="-1595319732"/>
                  <w14:checkbox>
                    <w14:checked w14:val="0"/>
                    <w14:checkedState w14:val="2612" w14:font="MS Gothic"/>
                    <w14:uncheckedState w14:val="2610" w14:font="MS Gothic"/>
                  </w14:checkbox>
                </w:sdtPr>
                <w:sdtEndPr/>
                <w:sdtContent>
                  <w:tc>
                    <w:tcPr>
                      <w:tcW w:w="2003" w:type="dxa"/>
                      <w:vAlign w:val="center"/>
                    </w:tcPr>
                    <w:p w14:paraId="2A524BF4" w14:textId="77777777" w:rsidR="008A2832" w:rsidRDefault="00D72016" w:rsidP="004C4610">
                      <w:pPr>
                        <w:jc w:val="center"/>
                      </w:pPr>
                      <w:r>
                        <w:rPr>
                          <w:rFonts w:ascii="MS Gothic" w:eastAsia="MS Gothic" w:hAnsi="MS Gothic" w:hint="eastAsia"/>
                        </w:rPr>
                        <w:t>☐</w:t>
                      </w:r>
                    </w:p>
                  </w:tc>
                </w:sdtContent>
              </w:sdt>
            </w:tr>
          </w:tbl>
          <w:p w14:paraId="3F77CBA3" w14:textId="77777777" w:rsidR="00711886" w:rsidRDefault="008A2832" w:rsidP="007C6554">
            <w:pPr>
              <w:cnfStyle w:val="000000000000" w:firstRow="0" w:lastRow="0" w:firstColumn="0" w:lastColumn="0" w:oddVBand="0" w:evenVBand="0" w:oddHBand="0" w:evenHBand="0" w:firstRowFirstColumn="0" w:firstRowLastColumn="0" w:lastRowFirstColumn="0" w:lastRowLastColumn="0"/>
            </w:pPr>
            <w:r>
              <w:t>Please tell us what the impact might be.</w:t>
            </w:r>
          </w:p>
          <w:p w14:paraId="71CBFDCF" w14:textId="019CB1C6" w:rsidR="008B5E5B" w:rsidRPr="00971A92" w:rsidRDefault="004117E7" w:rsidP="008B5E5B">
            <w:pPr>
              <w:cnfStyle w:val="000000000000" w:firstRow="0" w:lastRow="0" w:firstColumn="0" w:lastColumn="0" w:oddVBand="0" w:evenVBand="0" w:oddHBand="0" w:evenHBand="0" w:firstRowFirstColumn="0" w:firstRowLastColumn="0" w:lastRowFirstColumn="0" w:lastRowLastColumn="0"/>
              <w:rPr>
                <w:color w:val="00B050"/>
              </w:rPr>
            </w:pPr>
            <w:r>
              <w:rPr>
                <w:color w:val="00B050"/>
              </w:rPr>
              <w:t>P</w:t>
            </w:r>
            <w:r w:rsidR="008B5E5B" w:rsidRPr="00971A92">
              <w:rPr>
                <w:color w:val="00B050"/>
              </w:rPr>
              <w:t xml:space="preserve">roviding </w:t>
            </w:r>
            <w:r w:rsidR="00D72016">
              <w:rPr>
                <w:color w:val="00B050"/>
              </w:rPr>
              <w:t>a robust process is established</w:t>
            </w:r>
            <w:r>
              <w:rPr>
                <w:color w:val="00B050"/>
              </w:rPr>
              <w:t xml:space="preserve"> and</w:t>
            </w:r>
            <w:r w:rsidR="0004778E">
              <w:rPr>
                <w:color w:val="00B050"/>
              </w:rPr>
              <w:t xml:space="preserve"> </w:t>
            </w:r>
            <w:r w:rsidR="008B5E5B" w:rsidRPr="00971A92">
              <w:rPr>
                <w:color w:val="00B050"/>
              </w:rPr>
              <w:t xml:space="preserve">appropriately managed, a positive outcome </w:t>
            </w:r>
            <w:r>
              <w:rPr>
                <w:color w:val="00B050"/>
              </w:rPr>
              <w:t xml:space="preserve">should </w:t>
            </w:r>
            <w:r w:rsidR="00971A92" w:rsidRPr="00971A92">
              <w:rPr>
                <w:color w:val="00B050"/>
              </w:rPr>
              <w:t xml:space="preserve">be afforded over time by the proposed changes </w:t>
            </w:r>
            <w:r w:rsidR="008B5E5B" w:rsidRPr="00971A92">
              <w:rPr>
                <w:color w:val="00B050"/>
              </w:rPr>
              <w:t xml:space="preserve">to </w:t>
            </w:r>
            <w:r w:rsidR="00971A92" w:rsidRPr="00971A92">
              <w:rPr>
                <w:color w:val="00B050"/>
              </w:rPr>
              <w:t xml:space="preserve">new building owners, </w:t>
            </w:r>
            <w:r w:rsidR="008B5E5B" w:rsidRPr="00971A92">
              <w:rPr>
                <w:color w:val="00B050"/>
              </w:rPr>
              <w:t xml:space="preserve">the wider New Zealand </w:t>
            </w:r>
            <w:r w:rsidR="00971A92" w:rsidRPr="00971A92">
              <w:rPr>
                <w:color w:val="00B050"/>
              </w:rPr>
              <w:t xml:space="preserve">construction industry, stakeholders and </w:t>
            </w:r>
            <w:r w:rsidR="00CC68BE">
              <w:rPr>
                <w:color w:val="00B050"/>
              </w:rPr>
              <w:t xml:space="preserve">the </w:t>
            </w:r>
            <w:r w:rsidR="00971A92" w:rsidRPr="00971A92">
              <w:rPr>
                <w:color w:val="00B050"/>
              </w:rPr>
              <w:t>general public.</w:t>
            </w:r>
          </w:p>
          <w:p w14:paraId="39D4E6FC" w14:textId="22FD3C31" w:rsidR="00711886" w:rsidRPr="00971A92" w:rsidRDefault="008B5E5B" w:rsidP="007C6554">
            <w:pPr>
              <w:cnfStyle w:val="000000000000" w:firstRow="0" w:lastRow="0" w:firstColumn="0" w:lastColumn="0" w:oddVBand="0" w:evenVBand="0" w:oddHBand="0" w:evenHBand="0" w:firstRowFirstColumn="0" w:firstRowLastColumn="0" w:lastRowFirstColumn="0" w:lastRowLastColumn="0"/>
              <w:rPr>
                <w:color w:val="00B050"/>
              </w:rPr>
            </w:pPr>
            <w:r w:rsidRPr="00971A92">
              <w:rPr>
                <w:color w:val="00B050"/>
              </w:rPr>
              <w:t xml:space="preserve">The expected positive outcomes include faster design and consenting processes, a general increase in the quality of construction, </w:t>
            </w:r>
            <w:r w:rsidR="00971A92" w:rsidRPr="00971A92">
              <w:rPr>
                <w:color w:val="00B050"/>
              </w:rPr>
              <w:t>a reduction in the amount of constr</w:t>
            </w:r>
            <w:r w:rsidR="004117E7">
              <w:rPr>
                <w:color w:val="00B050"/>
              </w:rPr>
              <w:t>u</w:t>
            </w:r>
            <w:r w:rsidR="00971A92" w:rsidRPr="00971A92">
              <w:rPr>
                <w:color w:val="00B050"/>
              </w:rPr>
              <w:t xml:space="preserve">ction rework (to repair defects) </w:t>
            </w:r>
            <w:r w:rsidRPr="00971A92">
              <w:rPr>
                <w:color w:val="00B050"/>
              </w:rPr>
              <w:t>and with time, improved general levels of durability and in-service performance across our building stock.</w:t>
            </w:r>
          </w:p>
          <w:p w14:paraId="438CC3BC" w14:textId="77777777" w:rsidR="008B5E5B" w:rsidRDefault="008B5E5B">
            <w:pPr>
              <w:cnfStyle w:val="000000000000" w:firstRow="0" w:lastRow="0" w:firstColumn="0" w:lastColumn="0" w:oddVBand="0" w:evenVBand="0" w:oddHBand="0" w:evenHBand="0" w:firstRowFirstColumn="0" w:firstRowLastColumn="0" w:lastRowFirstColumn="0" w:lastRowLastColumn="0"/>
              <w:rPr>
                <w:color w:val="00B050"/>
              </w:rPr>
            </w:pPr>
            <w:r w:rsidRPr="00971A92">
              <w:rPr>
                <w:color w:val="00B050"/>
              </w:rPr>
              <w:t xml:space="preserve">Negative potential outcomes include the discovery that some </w:t>
            </w:r>
            <w:r w:rsidR="00971A92" w:rsidRPr="00971A92">
              <w:rPr>
                <w:color w:val="00B050"/>
              </w:rPr>
              <w:t xml:space="preserve">current </w:t>
            </w:r>
            <w:r w:rsidRPr="00971A92">
              <w:rPr>
                <w:color w:val="00B050"/>
              </w:rPr>
              <w:t xml:space="preserve">common building products do not meet their claims or the requirements of the Building Act, or some building methods have been widely adopted which are undesirable. </w:t>
            </w:r>
            <w:r w:rsidR="00971A92" w:rsidRPr="00971A92">
              <w:rPr>
                <w:color w:val="00B050"/>
              </w:rPr>
              <w:t xml:space="preserve">In the worst case some products may be found unsafe. </w:t>
            </w:r>
            <w:r w:rsidRPr="00971A92">
              <w:rPr>
                <w:color w:val="00B050"/>
              </w:rPr>
              <w:t xml:space="preserve">In this instance </w:t>
            </w:r>
            <w:r w:rsidR="00971A92" w:rsidRPr="00971A92">
              <w:rPr>
                <w:color w:val="00B050"/>
              </w:rPr>
              <w:t xml:space="preserve">key stakeholders would suffer </w:t>
            </w:r>
            <w:r w:rsidRPr="00971A92">
              <w:rPr>
                <w:color w:val="00B050"/>
              </w:rPr>
              <w:t>considerable reput</w:t>
            </w:r>
            <w:r w:rsidR="00971A92" w:rsidRPr="00971A92">
              <w:rPr>
                <w:color w:val="00B050"/>
              </w:rPr>
              <w:t>ational damage, and some manufacturers may suffer financial ruin which would mean restitution costs would fall back on to the building owners, statutory authorities or the public purse.</w:t>
            </w:r>
          </w:p>
          <w:p w14:paraId="37AE23E5" w14:textId="72669876" w:rsidR="007A3533" w:rsidRPr="007A3533" w:rsidRDefault="007A3533">
            <w:pPr>
              <w:cnfStyle w:val="000000000000" w:firstRow="0" w:lastRow="0" w:firstColumn="0" w:lastColumn="0" w:oddVBand="0" w:evenVBand="0" w:oddHBand="0" w:evenHBand="0" w:firstRowFirstColumn="0" w:firstRowLastColumn="0" w:lastRowFirstColumn="0" w:lastRowLastColumn="0"/>
              <w:rPr>
                <w:color w:val="00B050"/>
              </w:rPr>
            </w:pPr>
            <w:r w:rsidRPr="007A3533">
              <w:rPr>
                <w:color w:val="00B050"/>
              </w:rPr>
              <w:t xml:space="preserve">Careful and thorough investigation of potential issues would be required before publishing </w:t>
            </w:r>
            <w:r>
              <w:rPr>
                <w:color w:val="00B050"/>
              </w:rPr>
              <w:t xml:space="preserve">endorsement or </w:t>
            </w:r>
            <w:r w:rsidRPr="007A3533">
              <w:rPr>
                <w:color w:val="00B050"/>
              </w:rPr>
              <w:t>concerns about a building product. Spurious claims can be made</w:t>
            </w:r>
            <w:r>
              <w:rPr>
                <w:color w:val="00B050"/>
              </w:rPr>
              <w:t xml:space="preserve"> by those </w:t>
            </w:r>
            <w:r>
              <w:rPr>
                <w:color w:val="00B050"/>
              </w:rPr>
              <w:lastRenderedPageBreak/>
              <w:t>with vested interests</w:t>
            </w:r>
            <w:r w:rsidRPr="007A3533">
              <w:rPr>
                <w:color w:val="00B050"/>
              </w:rPr>
              <w:t xml:space="preserve">. Assessment needs to be </w:t>
            </w:r>
            <w:r>
              <w:rPr>
                <w:color w:val="00B050"/>
              </w:rPr>
              <w:t xml:space="preserve">scientific, supported by repeatable verified testing and </w:t>
            </w:r>
            <w:r w:rsidRPr="007A3533">
              <w:rPr>
                <w:color w:val="00B050"/>
              </w:rPr>
              <w:t>based on safety critical or significant durability risks</w:t>
            </w:r>
            <w:r>
              <w:rPr>
                <w:color w:val="00B050"/>
              </w:rPr>
              <w:t>.</w:t>
            </w:r>
          </w:p>
        </w:tc>
      </w:tr>
      <w:tr w:rsidR="00711886" w14:paraId="78066E9F"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5DF85789" w14:textId="77777777" w:rsidR="00711886" w:rsidRDefault="00711886" w:rsidP="007C6554">
            <w:pPr>
              <w:jc w:val="center"/>
              <w:rPr>
                <w:b/>
              </w:rPr>
            </w:pPr>
            <w:r>
              <w:rPr>
                <w:b/>
              </w:rPr>
              <w:lastRenderedPageBreak/>
              <w:t>2.16</w:t>
            </w:r>
          </w:p>
        </w:tc>
        <w:tc>
          <w:tcPr>
            <w:tcW w:w="8647" w:type="dxa"/>
          </w:tcPr>
          <w:p w14:paraId="1B431842" w14:textId="77777777" w:rsidR="00711886" w:rsidRDefault="00711886" w:rsidP="007C6554">
            <w:pPr>
              <w:cnfStyle w:val="000000100000" w:firstRow="0" w:lastRow="0" w:firstColumn="0" w:lastColumn="0" w:oddVBand="0" w:evenVBand="0" w:oddHBand="1" w:evenHBand="0" w:firstRowFirstColumn="0" w:firstRowLastColumn="0" w:lastRowFirstColumn="0" w:lastRowLastColumn="0"/>
            </w:pPr>
            <w:r w:rsidRPr="00711886">
              <w:t>How do you think the proposed changes to the regulation of building products and building methods would change how you and your business/organisation operates?</w:t>
            </w:r>
          </w:p>
        </w:tc>
      </w:tr>
      <w:tr w:rsidR="00711886" w14:paraId="04D6D84F"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29CEB104" w14:textId="77777777" w:rsidR="00711886" w:rsidRDefault="00711886"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8A2832" w14:paraId="65037CF5" w14:textId="77777777" w:rsidTr="004C4610">
              <w:trPr>
                <w:trHeight w:val="670"/>
              </w:trPr>
              <w:tc>
                <w:tcPr>
                  <w:tcW w:w="8060" w:type="dxa"/>
                  <w:gridSpan w:val="5"/>
                  <w:vAlign w:val="center"/>
                </w:tcPr>
                <w:p w14:paraId="7969A59D" w14:textId="77777777" w:rsidR="008A2832" w:rsidRPr="00807B0E" w:rsidRDefault="008A2832"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8A2832" w14:paraId="497425BF" w14:textId="77777777" w:rsidTr="004C4610">
              <w:sdt>
                <w:sdtPr>
                  <w:id w:val="1246307061"/>
                  <w14:checkbox>
                    <w14:checked w14:val="0"/>
                    <w14:checkedState w14:val="2612" w14:font="MS Gothic"/>
                    <w14:uncheckedState w14:val="2610" w14:font="MS Gothic"/>
                  </w14:checkbox>
                </w:sdtPr>
                <w:sdtEndPr/>
                <w:sdtContent>
                  <w:tc>
                    <w:tcPr>
                      <w:tcW w:w="2088" w:type="dxa"/>
                      <w:vAlign w:val="center"/>
                    </w:tcPr>
                    <w:p w14:paraId="51DDA5D5" w14:textId="77777777" w:rsidR="008A2832" w:rsidRDefault="008A2832" w:rsidP="004C4610">
                      <w:pPr>
                        <w:jc w:val="center"/>
                      </w:pPr>
                      <w:r>
                        <w:rPr>
                          <w:rFonts w:ascii="MS Gothic" w:eastAsia="MS Gothic" w:hAnsi="MS Gothic" w:hint="eastAsia"/>
                        </w:rPr>
                        <w:t>☐</w:t>
                      </w:r>
                    </w:p>
                  </w:tc>
                </w:sdtContent>
              </w:sdt>
              <w:sdt>
                <w:sdtPr>
                  <w:id w:val="1376354956"/>
                  <w14:checkbox>
                    <w14:checked w14:val="0"/>
                    <w14:checkedState w14:val="2612" w14:font="MS Gothic"/>
                    <w14:uncheckedState w14:val="2610" w14:font="MS Gothic"/>
                  </w14:checkbox>
                </w:sdtPr>
                <w:sdtEndPr/>
                <w:sdtContent>
                  <w:tc>
                    <w:tcPr>
                      <w:tcW w:w="1136" w:type="dxa"/>
                      <w:vAlign w:val="center"/>
                    </w:tcPr>
                    <w:p w14:paraId="3F2FCC9F" w14:textId="77777777" w:rsidR="008A2832" w:rsidRDefault="008A2832" w:rsidP="004C4610">
                      <w:pPr>
                        <w:jc w:val="center"/>
                      </w:pPr>
                      <w:r>
                        <w:rPr>
                          <w:rFonts w:ascii="MS Gothic" w:eastAsia="MS Gothic" w:hAnsi="MS Gothic" w:hint="eastAsia"/>
                        </w:rPr>
                        <w:t>☐</w:t>
                      </w:r>
                    </w:p>
                  </w:tc>
                </w:sdtContent>
              </w:sdt>
              <w:sdt>
                <w:sdtPr>
                  <w:id w:val="-1671404769"/>
                  <w14:checkbox>
                    <w14:checked w14:val="0"/>
                    <w14:checkedState w14:val="2612" w14:font="MS Gothic"/>
                    <w14:uncheckedState w14:val="2610" w14:font="MS Gothic"/>
                  </w14:checkbox>
                </w:sdtPr>
                <w:sdtEndPr/>
                <w:sdtContent>
                  <w:tc>
                    <w:tcPr>
                      <w:tcW w:w="1612" w:type="dxa"/>
                      <w:vAlign w:val="center"/>
                    </w:tcPr>
                    <w:p w14:paraId="27C9CD59" w14:textId="77777777" w:rsidR="008A2832" w:rsidRDefault="008A2832" w:rsidP="004C4610">
                      <w:pPr>
                        <w:jc w:val="center"/>
                      </w:pPr>
                      <w:r>
                        <w:rPr>
                          <w:rFonts w:ascii="MS Gothic" w:eastAsia="MS Gothic" w:hAnsi="MS Gothic" w:hint="eastAsia"/>
                        </w:rPr>
                        <w:t>☐</w:t>
                      </w:r>
                    </w:p>
                  </w:tc>
                </w:sdtContent>
              </w:sdt>
              <w:sdt>
                <w:sdtPr>
                  <w:id w:val="-264539567"/>
                  <w14:checkbox>
                    <w14:checked w14:val="1"/>
                    <w14:checkedState w14:val="2612" w14:font="MS Gothic"/>
                    <w14:uncheckedState w14:val="2610" w14:font="MS Gothic"/>
                  </w14:checkbox>
                </w:sdtPr>
                <w:sdtEndPr/>
                <w:sdtContent>
                  <w:tc>
                    <w:tcPr>
                      <w:tcW w:w="1221" w:type="dxa"/>
                      <w:vAlign w:val="center"/>
                    </w:tcPr>
                    <w:p w14:paraId="03D7A428" w14:textId="77777777" w:rsidR="008A2832" w:rsidRDefault="00971A92" w:rsidP="004C4610">
                      <w:pPr>
                        <w:jc w:val="center"/>
                      </w:pPr>
                      <w:r>
                        <w:rPr>
                          <w:rFonts w:ascii="MS Gothic" w:eastAsia="MS Gothic" w:hAnsi="MS Gothic" w:hint="eastAsia"/>
                        </w:rPr>
                        <w:t>☒</w:t>
                      </w:r>
                    </w:p>
                  </w:tc>
                </w:sdtContent>
              </w:sdt>
              <w:sdt>
                <w:sdtPr>
                  <w:id w:val="-280419288"/>
                  <w14:checkbox>
                    <w14:checked w14:val="0"/>
                    <w14:checkedState w14:val="2612" w14:font="MS Gothic"/>
                    <w14:uncheckedState w14:val="2610" w14:font="MS Gothic"/>
                  </w14:checkbox>
                </w:sdtPr>
                <w:sdtEndPr/>
                <w:sdtContent>
                  <w:tc>
                    <w:tcPr>
                      <w:tcW w:w="2003" w:type="dxa"/>
                      <w:vAlign w:val="center"/>
                    </w:tcPr>
                    <w:p w14:paraId="02C13753" w14:textId="77777777" w:rsidR="008A2832" w:rsidRDefault="008A2832" w:rsidP="004C4610">
                      <w:pPr>
                        <w:jc w:val="center"/>
                      </w:pPr>
                      <w:r>
                        <w:rPr>
                          <w:rFonts w:ascii="MS Gothic" w:eastAsia="MS Gothic" w:hAnsi="MS Gothic" w:hint="eastAsia"/>
                        </w:rPr>
                        <w:t>☐</w:t>
                      </w:r>
                    </w:p>
                  </w:tc>
                </w:sdtContent>
              </w:sdt>
            </w:tr>
          </w:tbl>
          <w:p w14:paraId="07D8EBE1" w14:textId="77777777" w:rsidR="008A2832" w:rsidRDefault="008A2832" w:rsidP="008A2832">
            <w:pPr>
              <w:cnfStyle w:val="000000000000" w:firstRow="0" w:lastRow="0" w:firstColumn="0" w:lastColumn="0" w:oddVBand="0" w:evenVBand="0" w:oddHBand="0" w:evenHBand="0" w:firstRowFirstColumn="0" w:firstRowLastColumn="0" w:lastRowFirstColumn="0" w:lastRowLastColumn="0"/>
            </w:pPr>
            <w:r>
              <w:t>Please tell us why.</w:t>
            </w:r>
          </w:p>
          <w:p w14:paraId="5F973E84" w14:textId="77777777" w:rsidR="004137EC" w:rsidRDefault="00971A92" w:rsidP="009B049A">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NZGS believes that the proposed changes (incorporating MBIE certification or endorsement of products as previously </w:t>
            </w:r>
            <w:r w:rsidR="009B049A">
              <w:rPr>
                <w:color w:val="00B050"/>
              </w:rPr>
              <w:t xml:space="preserve">described </w:t>
            </w:r>
            <w:r>
              <w:rPr>
                <w:color w:val="00B050"/>
              </w:rPr>
              <w:t xml:space="preserve">in </w:t>
            </w:r>
            <w:r w:rsidR="009B049A">
              <w:rPr>
                <w:color w:val="00B050"/>
              </w:rPr>
              <w:t xml:space="preserve">our answer to </w:t>
            </w:r>
            <w:r>
              <w:rPr>
                <w:color w:val="00B050"/>
              </w:rPr>
              <w:t xml:space="preserve">Question </w:t>
            </w:r>
            <w:r w:rsidR="004137EC">
              <w:rPr>
                <w:color w:val="00B050"/>
              </w:rPr>
              <w:t xml:space="preserve">2.6) </w:t>
            </w:r>
            <w:r>
              <w:rPr>
                <w:color w:val="00B050"/>
              </w:rPr>
              <w:t>would result in better informed</w:t>
            </w:r>
            <w:r w:rsidR="009B049A">
              <w:rPr>
                <w:color w:val="00B050"/>
              </w:rPr>
              <w:t>, better balanced,</w:t>
            </w:r>
            <w:r>
              <w:rPr>
                <w:color w:val="00B050"/>
              </w:rPr>
              <w:t xml:space="preserve"> and in some cases less conservati</w:t>
            </w:r>
            <w:r w:rsidR="004137EC">
              <w:rPr>
                <w:color w:val="00B050"/>
              </w:rPr>
              <w:t>ve decisions and construction recommendations. Further, the proposed changes should result in better “whole of life” decisions for New Zealand’s building stock.</w:t>
            </w:r>
            <w:r w:rsidR="009B049A">
              <w:rPr>
                <w:color w:val="00B050"/>
              </w:rPr>
              <w:t xml:space="preserve"> With respect to this issue i</w:t>
            </w:r>
            <w:r w:rsidR="004137EC">
              <w:rPr>
                <w:color w:val="00B050"/>
              </w:rPr>
              <w:t xml:space="preserve">t is noted that, in some cases, this </w:t>
            </w:r>
            <w:r w:rsidR="009B049A">
              <w:rPr>
                <w:color w:val="00B050"/>
              </w:rPr>
              <w:t>would</w:t>
            </w:r>
            <w:r w:rsidR="004137EC">
              <w:rPr>
                <w:color w:val="00B050"/>
              </w:rPr>
              <w:t xml:space="preserve"> result in a higher initial construction cost, but lower operational and maintenance costs through the life of the building</w:t>
            </w:r>
            <w:r w:rsidR="009B049A">
              <w:rPr>
                <w:color w:val="00B050"/>
              </w:rPr>
              <w:t xml:space="preserve">. </w:t>
            </w:r>
          </w:p>
          <w:p w14:paraId="27DDD8E7" w14:textId="48463C9F" w:rsidR="00086A73" w:rsidRPr="009B049A" w:rsidRDefault="00086A73" w:rsidP="009B049A">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There is a risk that the proposed changes would slow down, or in some cases stop, the entry of innovative new products into the New Zealand market. This may reduce the ability of NZGS members to create new, more effective designs. To mitigate this a clearly defined and efficient path to product certification is essential.</w:t>
            </w:r>
          </w:p>
        </w:tc>
      </w:tr>
    </w:tbl>
    <w:p w14:paraId="4134FFA1" w14:textId="77777777" w:rsidR="00711886" w:rsidRDefault="00711886" w:rsidP="00711886"/>
    <w:p w14:paraId="293F8E6B" w14:textId="77777777" w:rsidR="00711886" w:rsidRDefault="00711886" w:rsidP="00711886">
      <w:pPr>
        <w:pStyle w:val="Heading3"/>
      </w:pPr>
      <w:r w:rsidRPr="00711886">
        <w:t>MBIE proposes a two-year transition period for product information, six months for other proposed changes (proposal 1,</w:t>
      </w:r>
      <w:r w:rsidR="00D04802">
        <w:t xml:space="preserve"> </w:t>
      </w:r>
      <w:r w:rsidRPr="00711886">
        <w:t>2,</w:t>
      </w:r>
      <w:r w:rsidR="00D04802">
        <w:t xml:space="preserve"> </w:t>
      </w:r>
      <w:r w:rsidRPr="00711886">
        <w:t>4 and 5)</w:t>
      </w:r>
      <w:r w:rsidR="00D04802">
        <w:t>.</w:t>
      </w:r>
    </w:p>
    <w:tbl>
      <w:tblPr>
        <w:tblStyle w:val="ColorfulGrid-Accent1"/>
        <w:tblW w:w="0" w:type="auto"/>
        <w:tblLook w:val="0480" w:firstRow="0" w:lastRow="0" w:firstColumn="1" w:lastColumn="0" w:noHBand="0" w:noVBand="1"/>
      </w:tblPr>
      <w:tblGrid>
        <w:gridCol w:w="672"/>
        <w:gridCol w:w="8354"/>
      </w:tblGrid>
      <w:tr w:rsidR="00711886" w14:paraId="633E95E3"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06476AED" w14:textId="77777777" w:rsidR="00711886" w:rsidRDefault="00711886" w:rsidP="00711886">
            <w:pPr>
              <w:jc w:val="center"/>
              <w:rPr>
                <w:b/>
              </w:rPr>
            </w:pPr>
            <w:r>
              <w:rPr>
                <w:b/>
              </w:rPr>
              <w:t>2.17</w:t>
            </w:r>
          </w:p>
        </w:tc>
        <w:tc>
          <w:tcPr>
            <w:tcW w:w="8647" w:type="dxa"/>
          </w:tcPr>
          <w:p w14:paraId="7CDDC795" w14:textId="77777777" w:rsidR="00711886" w:rsidRDefault="00711886" w:rsidP="007C6554">
            <w:pPr>
              <w:cnfStyle w:val="000000100000" w:firstRow="0" w:lastRow="0" w:firstColumn="0" w:lastColumn="0" w:oddVBand="0" w:evenVBand="0" w:oddHBand="1" w:evenHBand="0" w:firstRowFirstColumn="0" w:firstRowLastColumn="0" w:lastRowFirstColumn="0" w:lastRowLastColumn="0"/>
            </w:pPr>
            <w:r w:rsidRPr="00711886">
              <w:t>How long do you think the transition period for product information needs to be to ensure manufacturers and suppliers are prepared for the changes?</w:t>
            </w:r>
          </w:p>
        </w:tc>
      </w:tr>
      <w:tr w:rsidR="00711886" w14:paraId="6A20426B"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730921EB" w14:textId="77777777" w:rsidR="00711886" w:rsidRDefault="00711886"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3"/>
              <w:gridCol w:w="2534"/>
            </w:tblGrid>
            <w:tr w:rsidR="00273626" w14:paraId="0069CBDC" w14:textId="77777777" w:rsidTr="004C4610">
              <w:trPr>
                <w:trHeight w:val="716"/>
              </w:trPr>
              <w:tc>
                <w:tcPr>
                  <w:tcW w:w="2533" w:type="dxa"/>
                  <w:vAlign w:val="center"/>
                </w:tcPr>
                <w:p w14:paraId="40672942" w14:textId="77777777" w:rsidR="00273626" w:rsidRDefault="004F0F82" w:rsidP="004C4610">
                  <w:sdt>
                    <w:sdtPr>
                      <w:id w:val="534470046"/>
                      <w14:checkbox>
                        <w14:checked w14:val="0"/>
                        <w14:checkedState w14:val="2612" w14:font="MS Gothic"/>
                        <w14:uncheckedState w14:val="2610" w14:font="MS Gothic"/>
                      </w14:checkbox>
                    </w:sdtPr>
                    <w:sdtEndPr/>
                    <w:sdtContent>
                      <w:r w:rsidR="00273626">
                        <w:rPr>
                          <w:rFonts w:ascii="MS Gothic" w:eastAsia="MS Gothic" w:hAnsi="MS Gothic" w:hint="eastAsia"/>
                        </w:rPr>
                        <w:t>☐</w:t>
                      </w:r>
                    </w:sdtContent>
                  </w:sdt>
                  <w:r w:rsidR="00273626">
                    <w:t xml:space="preserve"> Less than two years</w:t>
                  </w:r>
                </w:p>
              </w:tc>
              <w:tc>
                <w:tcPr>
                  <w:tcW w:w="2533" w:type="dxa"/>
                  <w:vAlign w:val="center"/>
                </w:tcPr>
                <w:p w14:paraId="50A6B09A" w14:textId="77777777" w:rsidR="00273626" w:rsidRDefault="004F0F82" w:rsidP="00273626">
                  <w:sdt>
                    <w:sdtPr>
                      <w:id w:val="-1065644574"/>
                      <w14:checkbox>
                        <w14:checked w14:val="0"/>
                        <w14:checkedState w14:val="2612" w14:font="MS Gothic"/>
                        <w14:uncheckedState w14:val="2610" w14:font="MS Gothic"/>
                      </w14:checkbox>
                    </w:sdtPr>
                    <w:sdtEndPr/>
                    <w:sdtContent>
                      <w:r w:rsidR="00273626">
                        <w:rPr>
                          <w:rFonts w:ascii="MS Gothic" w:eastAsia="MS Gothic" w:hAnsi="MS Gothic" w:hint="eastAsia"/>
                        </w:rPr>
                        <w:t>☐</w:t>
                      </w:r>
                    </w:sdtContent>
                  </w:sdt>
                  <w:r w:rsidR="00273626">
                    <w:t xml:space="preserve"> Two years</w:t>
                  </w:r>
                </w:p>
              </w:tc>
              <w:tc>
                <w:tcPr>
                  <w:tcW w:w="2534" w:type="dxa"/>
                  <w:vAlign w:val="center"/>
                </w:tcPr>
                <w:p w14:paraId="25D1E5CE" w14:textId="77777777" w:rsidR="00273626" w:rsidRDefault="004F0F82" w:rsidP="00273626">
                  <w:sdt>
                    <w:sdtPr>
                      <w:id w:val="2042230907"/>
                      <w14:checkbox>
                        <w14:checked w14:val="1"/>
                        <w14:checkedState w14:val="2612" w14:font="MS Gothic"/>
                        <w14:uncheckedState w14:val="2610" w14:font="MS Gothic"/>
                      </w14:checkbox>
                    </w:sdtPr>
                    <w:sdtEndPr/>
                    <w:sdtContent>
                      <w:r w:rsidR="009B049A">
                        <w:rPr>
                          <w:rFonts w:ascii="MS Gothic" w:eastAsia="MS Gothic" w:hAnsi="MS Gothic" w:hint="eastAsia"/>
                        </w:rPr>
                        <w:t>☒</w:t>
                      </w:r>
                    </w:sdtContent>
                  </w:sdt>
                  <w:r w:rsidR="00273626">
                    <w:t xml:space="preserve"> More than two years</w:t>
                  </w:r>
                </w:p>
              </w:tc>
            </w:tr>
          </w:tbl>
          <w:p w14:paraId="75BE56FD" w14:textId="77777777" w:rsidR="00273626" w:rsidRDefault="00273626" w:rsidP="00273626">
            <w:pPr>
              <w:cnfStyle w:val="000000000000" w:firstRow="0" w:lastRow="0" w:firstColumn="0" w:lastColumn="0" w:oddVBand="0" w:evenVBand="0" w:oddHBand="0" w:evenHBand="0" w:firstRowFirstColumn="0" w:firstRowLastColumn="0" w:lastRowFirstColumn="0" w:lastRowLastColumn="0"/>
            </w:pPr>
            <w:r>
              <w:t>Please tell us why.</w:t>
            </w:r>
          </w:p>
          <w:p w14:paraId="221C1E3A" w14:textId="7B588B22" w:rsidR="00F61668" w:rsidRDefault="003C33BE" w:rsidP="00A540B8">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NZGS </w:t>
            </w:r>
            <w:r w:rsidR="00F61668">
              <w:rPr>
                <w:color w:val="00B050"/>
              </w:rPr>
              <w:t>believes</w:t>
            </w:r>
            <w:r>
              <w:rPr>
                <w:color w:val="00B050"/>
              </w:rPr>
              <w:t xml:space="preserve"> a 2-year transition period is appropriate if </w:t>
            </w:r>
            <w:r w:rsidR="00F61668">
              <w:rPr>
                <w:color w:val="00B050"/>
              </w:rPr>
              <w:t>such time period</w:t>
            </w:r>
            <w:r>
              <w:rPr>
                <w:color w:val="00B050"/>
              </w:rPr>
              <w:t xml:space="preserve"> is in addition to </w:t>
            </w:r>
            <w:r w:rsidR="00F61668">
              <w:rPr>
                <w:color w:val="00B050"/>
              </w:rPr>
              <w:t>that required</w:t>
            </w:r>
            <w:r>
              <w:rPr>
                <w:color w:val="00B050"/>
              </w:rPr>
              <w:t xml:space="preserve"> to </w:t>
            </w:r>
            <w:r w:rsidR="00F61668">
              <w:rPr>
                <w:color w:val="00B050"/>
              </w:rPr>
              <w:t xml:space="preserve">establish, </w:t>
            </w:r>
            <w:r>
              <w:rPr>
                <w:color w:val="00B050"/>
              </w:rPr>
              <w:t>develop,</w:t>
            </w:r>
            <w:r w:rsidR="00F61668">
              <w:rPr>
                <w:color w:val="00B050"/>
              </w:rPr>
              <w:t xml:space="preserve"> and</w:t>
            </w:r>
            <w:r>
              <w:rPr>
                <w:color w:val="00B050"/>
              </w:rPr>
              <w:t xml:space="preserve"> initiate the </w:t>
            </w:r>
            <w:r w:rsidR="00F61668">
              <w:rPr>
                <w:color w:val="00B050"/>
              </w:rPr>
              <w:t>program.</w:t>
            </w:r>
          </w:p>
          <w:p w14:paraId="2BC051BE" w14:textId="0D6E88A4" w:rsidR="00A540B8" w:rsidRDefault="004117E7" w:rsidP="00A540B8">
            <w:pPr>
              <w:cnfStyle w:val="000000000000" w:firstRow="0" w:lastRow="0" w:firstColumn="0" w:lastColumn="0" w:oddVBand="0" w:evenVBand="0" w:oddHBand="0" w:evenHBand="0" w:firstRowFirstColumn="0" w:firstRowLastColumn="0" w:lastRowFirstColumn="0" w:lastRowLastColumn="0"/>
              <w:rPr>
                <w:color w:val="00B050"/>
              </w:rPr>
            </w:pPr>
            <w:r>
              <w:rPr>
                <w:color w:val="00B050"/>
              </w:rPr>
              <w:t>T</w:t>
            </w:r>
            <w:r w:rsidR="00F61668">
              <w:rPr>
                <w:color w:val="00B050"/>
              </w:rPr>
              <w:t xml:space="preserve">he </w:t>
            </w:r>
            <w:r w:rsidR="009B049A">
              <w:rPr>
                <w:color w:val="00B050"/>
              </w:rPr>
              <w:t xml:space="preserve">proposed changes </w:t>
            </w:r>
            <w:r w:rsidR="00A45AF0">
              <w:rPr>
                <w:color w:val="00B050"/>
              </w:rPr>
              <w:t>will incorporate</w:t>
            </w:r>
            <w:r w:rsidR="009B049A">
              <w:rPr>
                <w:color w:val="00B050"/>
              </w:rPr>
              <w:t xml:space="preserve"> a significant program of work which will require considera</w:t>
            </w:r>
            <w:r w:rsidR="00A45AF0">
              <w:rPr>
                <w:color w:val="00B050"/>
              </w:rPr>
              <w:t xml:space="preserve">ble </w:t>
            </w:r>
            <w:r w:rsidR="00F61668">
              <w:rPr>
                <w:color w:val="00B050"/>
              </w:rPr>
              <w:t xml:space="preserve">oversight, support, </w:t>
            </w:r>
            <w:r w:rsidR="00A45AF0">
              <w:rPr>
                <w:color w:val="00B050"/>
              </w:rPr>
              <w:t xml:space="preserve">upskilling, input and collaboration </w:t>
            </w:r>
            <w:r w:rsidR="009B049A">
              <w:rPr>
                <w:color w:val="00B050"/>
              </w:rPr>
              <w:t>by</w:t>
            </w:r>
            <w:r w:rsidR="00A540B8">
              <w:rPr>
                <w:color w:val="00B050"/>
              </w:rPr>
              <w:t xml:space="preserve"> MBIE if it is to be a success.</w:t>
            </w:r>
          </w:p>
          <w:p w14:paraId="0C0CA21F" w14:textId="72DA02B0" w:rsidR="00F61668" w:rsidRDefault="009B049A" w:rsidP="00A540B8">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Preliminary assessment </w:t>
            </w:r>
            <w:r w:rsidR="00A45AF0">
              <w:rPr>
                <w:color w:val="00B050"/>
              </w:rPr>
              <w:t xml:space="preserve">by the NZGS </w:t>
            </w:r>
            <w:r w:rsidR="009C4222">
              <w:rPr>
                <w:color w:val="00B050"/>
              </w:rPr>
              <w:t xml:space="preserve">National Management Committee (NMC) </w:t>
            </w:r>
            <w:r>
              <w:rPr>
                <w:color w:val="00B050"/>
              </w:rPr>
              <w:t xml:space="preserve">indicates </w:t>
            </w:r>
            <w:r w:rsidR="00A45AF0">
              <w:rPr>
                <w:color w:val="00B050"/>
              </w:rPr>
              <w:t xml:space="preserve">that </w:t>
            </w:r>
            <w:r>
              <w:rPr>
                <w:color w:val="00B050"/>
              </w:rPr>
              <w:t xml:space="preserve">a realistic time frame </w:t>
            </w:r>
            <w:r w:rsidR="00F61668">
              <w:rPr>
                <w:color w:val="00B050"/>
              </w:rPr>
              <w:t xml:space="preserve">for MBIE </w:t>
            </w:r>
            <w:r>
              <w:rPr>
                <w:color w:val="00B050"/>
              </w:rPr>
              <w:t xml:space="preserve">to </w:t>
            </w:r>
            <w:r w:rsidR="00A45AF0">
              <w:rPr>
                <w:color w:val="00B050"/>
              </w:rPr>
              <w:t xml:space="preserve">secure political and financial commitment to this project, ratify the project, </w:t>
            </w:r>
            <w:r>
              <w:rPr>
                <w:color w:val="00B050"/>
              </w:rPr>
              <w:t xml:space="preserve">establish the project </w:t>
            </w:r>
            <w:r w:rsidR="00A45AF0">
              <w:rPr>
                <w:color w:val="00B050"/>
              </w:rPr>
              <w:t xml:space="preserve">budgets, </w:t>
            </w:r>
            <w:r w:rsidR="00A540B8">
              <w:rPr>
                <w:color w:val="00B050"/>
              </w:rPr>
              <w:t xml:space="preserve">program, </w:t>
            </w:r>
            <w:r>
              <w:rPr>
                <w:color w:val="00B050"/>
              </w:rPr>
              <w:t xml:space="preserve">team, processes and </w:t>
            </w:r>
            <w:r w:rsidR="00A45AF0">
              <w:rPr>
                <w:color w:val="00B050"/>
              </w:rPr>
              <w:t xml:space="preserve">systems, work with </w:t>
            </w:r>
            <w:r w:rsidR="00F61668">
              <w:rPr>
                <w:color w:val="00B050"/>
              </w:rPr>
              <w:t xml:space="preserve">experts and </w:t>
            </w:r>
            <w:r w:rsidR="00A540B8">
              <w:rPr>
                <w:color w:val="00B050"/>
              </w:rPr>
              <w:t xml:space="preserve">stakeholders </w:t>
            </w:r>
            <w:r w:rsidR="00A45AF0">
              <w:rPr>
                <w:color w:val="00B050"/>
              </w:rPr>
              <w:t xml:space="preserve">to </w:t>
            </w:r>
            <w:r w:rsidR="00F61668">
              <w:rPr>
                <w:color w:val="00B050"/>
              </w:rPr>
              <w:t xml:space="preserve">confirm the criteria to be reported, and </w:t>
            </w:r>
            <w:r w:rsidR="00A45AF0">
              <w:rPr>
                <w:color w:val="00B050"/>
              </w:rPr>
              <w:t xml:space="preserve">establish and populate a database with a useful </w:t>
            </w:r>
            <w:r w:rsidR="00A540B8">
              <w:rPr>
                <w:color w:val="00B050"/>
              </w:rPr>
              <w:t>volume</w:t>
            </w:r>
            <w:r w:rsidR="00A45AF0">
              <w:rPr>
                <w:color w:val="00B050"/>
              </w:rPr>
              <w:t xml:space="preserve"> of verified and robust product data is </w:t>
            </w:r>
            <w:r w:rsidR="00F61668">
              <w:rPr>
                <w:color w:val="00B050"/>
              </w:rPr>
              <w:t xml:space="preserve">likely to be </w:t>
            </w:r>
            <w:r w:rsidR="00A540B8">
              <w:rPr>
                <w:color w:val="00B050"/>
              </w:rPr>
              <w:t>b</w:t>
            </w:r>
            <w:r w:rsidR="00A45AF0">
              <w:rPr>
                <w:color w:val="00B050"/>
              </w:rPr>
              <w:t>etween 3 and 5 years</w:t>
            </w:r>
            <w:r w:rsidR="00A540B8">
              <w:rPr>
                <w:color w:val="00B050"/>
              </w:rPr>
              <w:t xml:space="preserve"> </w:t>
            </w:r>
            <w:r w:rsidR="009C4222">
              <w:rPr>
                <w:color w:val="00B050"/>
              </w:rPr>
              <w:t xml:space="preserve">minimum </w:t>
            </w:r>
            <w:r w:rsidR="00A540B8">
              <w:rPr>
                <w:color w:val="00B050"/>
              </w:rPr>
              <w:t>(with full political commitment)</w:t>
            </w:r>
            <w:r w:rsidR="00F61668">
              <w:rPr>
                <w:color w:val="00B050"/>
              </w:rPr>
              <w:t>.</w:t>
            </w:r>
          </w:p>
          <w:p w14:paraId="5BB4264C" w14:textId="30A608FC" w:rsidR="00711886" w:rsidRDefault="00A45AF0" w:rsidP="00A540B8">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It is also noted that considerable work is likely to be required </w:t>
            </w:r>
            <w:r w:rsidR="00F61668">
              <w:rPr>
                <w:color w:val="00B050"/>
              </w:rPr>
              <w:t xml:space="preserve">by some manufacturers and suppliers </w:t>
            </w:r>
            <w:r>
              <w:rPr>
                <w:color w:val="00B050"/>
              </w:rPr>
              <w:t xml:space="preserve">to undertake </w:t>
            </w:r>
            <w:r w:rsidR="00616626">
              <w:rPr>
                <w:color w:val="00B050"/>
              </w:rPr>
              <w:t xml:space="preserve">product </w:t>
            </w:r>
            <w:r>
              <w:rPr>
                <w:color w:val="00B050"/>
              </w:rPr>
              <w:t>testing and proving</w:t>
            </w:r>
            <w:r w:rsidR="00616626">
              <w:rPr>
                <w:color w:val="00B050"/>
              </w:rPr>
              <w:t xml:space="preserve">, in particular for </w:t>
            </w:r>
            <w:r>
              <w:rPr>
                <w:color w:val="00B050"/>
              </w:rPr>
              <w:t xml:space="preserve">many </w:t>
            </w:r>
            <w:r w:rsidR="00616626">
              <w:rPr>
                <w:color w:val="00B050"/>
              </w:rPr>
              <w:t>new or emerging</w:t>
            </w:r>
            <w:r>
              <w:rPr>
                <w:color w:val="00B050"/>
              </w:rPr>
              <w:t xml:space="preserve"> building products and building methods</w:t>
            </w:r>
            <w:r w:rsidR="00616626">
              <w:rPr>
                <w:color w:val="00B050"/>
              </w:rPr>
              <w:t>,</w:t>
            </w:r>
            <w:r>
              <w:rPr>
                <w:color w:val="00B050"/>
              </w:rPr>
              <w:t xml:space="preserve"> to demonstrate appropriate </w:t>
            </w:r>
            <w:r>
              <w:rPr>
                <w:color w:val="00B050"/>
              </w:rPr>
              <w:lastRenderedPageBreak/>
              <w:t xml:space="preserve">performance in the New Zealand environment (including the seismic environment). </w:t>
            </w:r>
            <w:r w:rsidR="00F61668">
              <w:rPr>
                <w:color w:val="00B050"/>
              </w:rPr>
              <w:t>S</w:t>
            </w:r>
            <w:r w:rsidR="00A540B8">
              <w:rPr>
                <w:color w:val="00B050"/>
              </w:rPr>
              <w:t>uch testing c</w:t>
            </w:r>
            <w:r w:rsidR="00F61668">
              <w:rPr>
                <w:color w:val="00B050"/>
              </w:rPr>
              <w:t>ould take several years if an appropriate</w:t>
            </w:r>
            <w:r w:rsidR="00616626">
              <w:rPr>
                <w:color w:val="00B050"/>
              </w:rPr>
              <w:t>,</w:t>
            </w:r>
            <w:r w:rsidR="00F61668">
              <w:rPr>
                <w:color w:val="00B050"/>
              </w:rPr>
              <w:t xml:space="preserve"> established and verified test methodology</w:t>
            </w:r>
            <w:r w:rsidR="00A540B8">
              <w:rPr>
                <w:color w:val="00B050"/>
              </w:rPr>
              <w:t xml:space="preserve"> is </w:t>
            </w:r>
            <w:r w:rsidR="00F61668">
              <w:rPr>
                <w:color w:val="00B050"/>
              </w:rPr>
              <w:t xml:space="preserve">not currently </w:t>
            </w:r>
            <w:r w:rsidR="00E96EDB">
              <w:rPr>
                <w:color w:val="00B050"/>
              </w:rPr>
              <w:t>available</w:t>
            </w:r>
            <w:r w:rsidR="00616626">
              <w:rPr>
                <w:color w:val="00B050"/>
              </w:rPr>
              <w:t xml:space="preserve"> (either nationally or internationally)</w:t>
            </w:r>
            <w:r w:rsidR="00F61668">
              <w:rPr>
                <w:color w:val="00B050"/>
              </w:rPr>
              <w:t xml:space="preserve">, or clear guidance on the </w:t>
            </w:r>
            <w:r w:rsidR="00616626">
              <w:rPr>
                <w:color w:val="00B050"/>
              </w:rPr>
              <w:t xml:space="preserve">data to be stored on </w:t>
            </w:r>
            <w:r w:rsidR="00F61668">
              <w:rPr>
                <w:color w:val="00B050"/>
              </w:rPr>
              <w:t xml:space="preserve">the </w:t>
            </w:r>
            <w:r w:rsidR="00616626">
              <w:rPr>
                <w:color w:val="00B050"/>
              </w:rPr>
              <w:t xml:space="preserve">information register </w:t>
            </w:r>
            <w:r w:rsidR="00F61668">
              <w:rPr>
                <w:color w:val="00B050"/>
              </w:rPr>
              <w:t xml:space="preserve">is not </w:t>
            </w:r>
            <w:r w:rsidR="00616626">
              <w:rPr>
                <w:color w:val="00B050"/>
              </w:rPr>
              <w:t>published</w:t>
            </w:r>
            <w:r w:rsidR="00F61668">
              <w:rPr>
                <w:color w:val="00B050"/>
              </w:rPr>
              <w:t xml:space="preserve"> in a timely manner</w:t>
            </w:r>
            <w:r w:rsidR="00A540B8">
              <w:rPr>
                <w:color w:val="00B050"/>
              </w:rPr>
              <w:t>.</w:t>
            </w:r>
          </w:p>
          <w:p w14:paraId="292E23CD" w14:textId="6CB36683" w:rsidR="003C33BE" w:rsidRDefault="003C33BE" w:rsidP="00616626">
            <w:pPr>
              <w:cnfStyle w:val="000000000000" w:firstRow="0" w:lastRow="0" w:firstColumn="0" w:lastColumn="0" w:oddVBand="0" w:evenVBand="0" w:oddHBand="0" w:evenHBand="0" w:firstRowFirstColumn="0" w:firstRowLastColumn="0" w:lastRowFirstColumn="0" w:lastRowLastColumn="0"/>
            </w:pPr>
            <w:r>
              <w:rPr>
                <w:color w:val="00B050"/>
              </w:rPr>
              <w:t xml:space="preserve">Has MBIE developed a draft program for the proposed amendments </w:t>
            </w:r>
            <w:r w:rsidR="00F61668">
              <w:rPr>
                <w:color w:val="00B050"/>
              </w:rPr>
              <w:t xml:space="preserve">program? If available, the NZGS believes many stakeholders would find such document useful </w:t>
            </w:r>
            <w:r w:rsidR="00616626">
              <w:rPr>
                <w:color w:val="00B050"/>
              </w:rPr>
              <w:t xml:space="preserve">as it would assist </w:t>
            </w:r>
            <w:r w:rsidR="00F61668">
              <w:rPr>
                <w:color w:val="00B050"/>
              </w:rPr>
              <w:t>in understanding the currently-proposed overall program.</w:t>
            </w:r>
          </w:p>
        </w:tc>
      </w:tr>
      <w:tr w:rsidR="00711886" w14:paraId="1F985796"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72A0DFA1" w14:textId="77777777" w:rsidR="00711886" w:rsidRDefault="00711886" w:rsidP="007C6554">
            <w:pPr>
              <w:jc w:val="center"/>
              <w:rPr>
                <w:b/>
              </w:rPr>
            </w:pPr>
            <w:r>
              <w:rPr>
                <w:b/>
              </w:rPr>
              <w:lastRenderedPageBreak/>
              <w:t>2.18</w:t>
            </w:r>
          </w:p>
        </w:tc>
        <w:tc>
          <w:tcPr>
            <w:tcW w:w="8647" w:type="dxa"/>
          </w:tcPr>
          <w:p w14:paraId="20B01EBF" w14:textId="77777777" w:rsidR="00711886" w:rsidRDefault="00711886" w:rsidP="007C6554">
            <w:pPr>
              <w:cnfStyle w:val="000000100000" w:firstRow="0" w:lastRow="0" w:firstColumn="0" w:lastColumn="0" w:oddVBand="0" w:evenVBand="0" w:oddHBand="1" w:evenHBand="0" w:firstRowFirstColumn="0" w:firstRowLastColumn="0" w:lastRowFirstColumn="0" w:lastRowLastColumn="0"/>
            </w:pPr>
            <w:r w:rsidRPr="00711886">
              <w:t>How long do you think the transition period for the changes to responsibilities needs to be so that people are prepared for the changes?</w:t>
            </w:r>
          </w:p>
        </w:tc>
      </w:tr>
      <w:tr w:rsidR="00711886" w14:paraId="495E0886"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3264D2EF" w14:textId="77777777" w:rsidR="00711886" w:rsidRDefault="00711886" w:rsidP="007C6554">
            <w:pPr>
              <w:jc w:val="center"/>
              <w:rPr>
                <w:b/>
              </w:rPr>
            </w:pPr>
          </w:p>
        </w:tc>
        <w:tc>
          <w:tcPr>
            <w:tcW w:w="864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273626" w14:paraId="0A34936A" w14:textId="77777777" w:rsidTr="004C4610">
              <w:trPr>
                <w:trHeight w:val="799"/>
              </w:trPr>
              <w:tc>
                <w:tcPr>
                  <w:tcW w:w="3800" w:type="dxa"/>
                  <w:vAlign w:val="center"/>
                </w:tcPr>
                <w:p w14:paraId="60FCF290" w14:textId="77777777" w:rsidR="00273626" w:rsidRDefault="004F0F82" w:rsidP="004C4610">
                  <w:sdt>
                    <w:sdtPr>
                      <w:id w:val="971948865"/>
                      <w14:checkbox>
                        <w14:checked w14:val="1"/>
                        <w14:checkedState w14:val="2612" w14:font="MS Gothic"/>
                        <w14:uncheckedState w14:val="2610" w14:font="MS Gothic"/>
                      </w14:checkbox>
                    </w:sdtPr>
                    <w:sdtEndPr/>
                    <w:sdtContent>
                      <w:r w:rsidR="00A540B8">
                        <w:rPr>
                          <w:rFonts w:ascii="MS Gothic" w:eastAsia="MS Gothic" w:hAnsi="MS Gothic" w:hint="eastAsia"/>
                        </w:rPr>
                        <w:t>☒</w:t>
                      </w:r>
                    </w:sdtContent>
                  </w:sdt>
                  <w:r w:rsidR="00273626">
                    <w:t xml:space="preserve"> Six months</w:t>
                  </w:r>
                </w:p>
              </w:tc>
              <w:tc>
                <w:tcPr>
                  <w:tcW w:w="3800" w:type="dxa"/>
                  <w:vAlign w:val="center"/>
                </w:tcPr>
                <w:p w14:paraId="62F2730D" w14:textId="77777777" w:rsidR="00273626" w:rsidRDefault="004F0F82" w:rsidP="004C4610">
                  <w:sdt>
                    <w:sdtPr>
                      <w:id w:val="13051926"/>
                      <w14:checkbox>
                        <w14:checked w14:val="0"/>
                        <w14:checkedState w14:val="2612" w14:font="MS Gothic"/>
                        <w14:uncheckedState w14:val="2610" w14:font="MS Gothic"/>
                      </w14:checkbox>
                    </w:sdtPr>
                    <w:sdtEndPr/>
                    <w:sdtContent>
                      <w:r w:rsidR="00273626">
                        <w:rPr>
                          <w:rFonts w:ascii="MS Gothic" w:eastAsia="MS Gothic" w:hAnsi="MS Gothic" w:hint="eastAsia"/>
                        </w:rPr>
                        <w:t>☐</w:t>
                      </w:r>
                    </w:sdtContent>
                  </w:sdt>
                  <w:r w:rsidR="00273626">
                    <w:t xml:space="preserve"> More than six months</w:t>
                  </w:r>
                </w:p>
              </w:tc>
            </w:tr>
          </w:tbl>
          <w:p w14:paraId="1E080D3F" w14:textId="77777777" w:rsidR="00273626" w:rsidRDefault="00273626" w:rsidP="00273626">
            <w:pPr>
              <w:cnfStyle w:val="000000000000" w:firstRow="0" w:lastRow="0" w:firstColumn="0" w:lastColumn="0" w:oddVBand="0" w:evenVBand="0" w:oddHBand="0" w:evenHBand="0" w:firstRowFirstColumn="0" w:firstRowLastColumn="0" w:lastRowFirstColumn="0" w:lastRowLastColumn="0"/>
            </w:pPr>
            <w:r>
              <w:t>Please tell us why.</w:t>
            </w:r>
          </w:p>
          <w:p w14:paraId="35F0E528" w14:textId="3970ADEB" w:rsidR="00711886" w:rsidRDefault="00F226FE" w:rsidP="00F226FE">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Once the roles and responsibilities have been clearly defined and subjected to an appropriate public consultation process, it should be a relatively straight-forward process for the wider industry to adopt and incorporate these </w:t>
            </w:r>
            <w:r w:rsidR="0046020A">
              <w:rPr>
                <w:color w:val="00B050"/>
              </w:rPr>
              <w:t xml:space="preserve">proposed </w:t>
            </w:r>
            <w:r>
              <w:rPr>
                <w:color w:val="00B050"/>
              </w:rPr>
              <w:t>changes.</w:t>
            </w:r>
          </w:p>
          <w:p w14:paraId="7593FD01" w14:textId="68D9F93D" w:rsidR="00D3134D" w:rsidRDefault="004117E7" w:rsidP="0046020A">
            <w:pPr>
              <w:cnfStyle w:val="000000000000" w:firstRow="0" w:lastRow="0" w:firstColumn="0" w:lastColumn="0" w:oddVBand="0" w:evenVBand="0" w:oddHBand="0" w:evenHBand="0" w:firstRowFirstColumn="0" w:firstRowLastColumn="0" w:lastRowFirstColumn="0" w:lastRowLastColumn="0"/>
            </w:pPr>
            <w:r>
              <w:rPr>
                <w:color w:val="00B050"/>
              </w:rPr>
              <w:t>T</w:t>
            </w:r>
            <w:r w:rsidR="00D3134D">
              <w:rPr>
                <w:color w:val="00B050"/>
              </w:rPr>
              <w:t xml:space="preserve">he NZGS believes a significant improvement to the wider New Zealand construction industry would be afforded if Project </w:t>
            </w:r>
            <w:r w:rsidR="0046020A">
              <w:rPr>
                <w:color w:val="00B050"/>
              </w:rPr>
              <w:t>Managers</w:t>
            </w:r>
            <w:r w:rsidR="00DE0354">
              <w:rPr>
                <w:color w:val="00B050"/>
              </w:rPr>
              <w:t xml:space="preserve"> and Building Owners</w:t>
            </w:r>
            <w:r w:rsidR="0046020A">
              <w:rPr>
                <w:color w:val="00B050"/>
              </w:rPr>
              <w:t xml:space="preserve"> were fully accountable and liable for their behaviour(s) and decision(s) on construction projects.</w:t>
            </w:r>
          </w:p>
        </w:tc>
      </w:tr>
      <w:tr w:rsidR="00711886" w14:paraId="19F0C844" w14:textId="77777777" w:rsidTr="00097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3779CB94" w14:textId="77777777" w:rsidR="00711886" w:rsidRDefault="00711886" w:rsidP="007C6554">
            <w:pPr>
              <w:jc w:val="center"/>
              <w:rPr>
                <w:b/>
              </w:rPr>
            </w:pPr>
            <w:r>
              <w:rPr>
                <w:b/>
              </w:rPr>
              <w:t>2.19</w:t>
            </w:r>
          </w:p>
        </w:tc>
        <w:tc>
          <w:tcPr>
            <w:tcW w:w="8647" w:type="dxa"/>
          </w:tcPr>
          <w:p w14:paraId="5683D0DE" w14:textId="77777777" w:rsidR="00711886" w:rsidRDefault="00711886" w:rsidP="007C6554">
            <w:pPr>
              <w:cnfStyle w:val="000000100000" w:firstRow="0" w:lastRow="0" w:firstColumn="0" w:lastColumn="0" w:oddVBand="0" w:evenVBand="0" w:oddHBand="1" w:evenHBand="0" w:firstRowFirstColumn="0" w:firstRowLastColumn="0" w:lastRowFirstColumn="0" w:lastRowLastColumn="0"/>
            </w:pPr>
            <w:r w:rsidRPr="00711886">
              <w:t>If the clarified roles and responsibilities came into force before the minimum requirements for product information, what would be the impact?</w:t>
            </w:r>
          </w:p>
        </w:tc>
      </w:tr>
      <w:tr w:rsidR="00711886" w14:paraId="7BC511CA" w14:textId="77777777" w:rsidTr="00097B71">
        <w:tc>
          <w:tcPr>
            <w:cnfStyle w:val="001000000000" w:firstRow="0" w:lastRow="0" w:firstColumn="1" w:lastColumn="0" w:oddVBand="0" w:evenVBand="0" w:oddHBand="0" w:evenHBand="0" w:firstRowFirstColumn="0" w:firstRowLastColumn="0" w:lastRowFirstColumn="0" w:lastRowLastColumn="0"/>
            <w:tcW w:w="675" w:type="dxa"/>
            <w:vMerge/>
          </w:tcPr>
          <w:p w14:paraId="453F9698" w14:textId="77777777" w:rsidR="00711886" w:rsidRDefault="00711886" w:rsidP="007C6554">
            <w:pPr>
              <w:jc w:val="center"/>
              <w:rPr>
                <w:b/>
              </w:rPr>
            </w:pPr>
          </w:p>
        </w:tc>
        <w:tc>
          <w:tcPr>
            <w:tcW w:w="8647" w:type="dxa"/>
          </w:tcPr>
          <w:p w14:paraId="33812068" w14:textId="40FBE787" w:rsidR="00711886" w:rsidRDefault="00321751" w:rsidP="007C6554">
            <w:pPr>
              <w:cnfStyle w:val="000000000000" w:firstRow="0" w:lastRow="0" w:firstColumn="0" w:lastColumn="0" w:oddVBand="0" w:evenVBand="0" w:oddHBand="0" w:evenHBand="0" w:firstRowFirstColumn="0" w:firstRowLastColumn="0" w:lastRowFirstColumn="0" w:lastRowLastColumn="0"/>
            </w:pPr>
            <w:r>
              <w:rPr>
                <w:color w:val="00B050"/>
              </w:rPr>
              <w:t>T</w:t>
            </w:r>
            <w:r w:rsidR="00D3134D">
              <w:rPr>
                <w:color w:val="00B050"/>
              </w:rPr>
              <w:t xml:space="preserve">he </w:t>
            </w:r>
            <w:r w:rsidR="0046020A">
              <w:rPr>
                <w:color w:val="00B050"/>
              </w:rPr>
              <w:t xml:space="preserve">most </w:t>
            </w:r>
            <w:r w:rsidR="00D3134D">
              <w:rPr>
                <w:color w:val="00B050"/>
              </w:rPr>
              <w:t xml:space="preserve">logical program </w:t>
            </w:r>
            <w:r w:rsidR="0046020A">
              <w:rPr>
                <w:color w:val="00B050"/>
              </w:rPr>
              <w:t>would be</w:t>
            </w:r>
            <w:r w:rsidR="00D3134D">
              <w:rPr>
                <w:color w:val="00B050"/>
              </w:rPr>
              <w:t xml:space="preserve"> to clarify and define the roles and responsibilities </w:t>
            </w:r>
            <w:r w:rsidR="0046020A">
              <w:rPr>
                <w:color w:val="00B050"/>
              </w:rPr>
              <w:t>for each key link in the construction chain before the minimum requirements for product information became compulsory. It is noted that both of these programs could commence concurrently, with the clarified role project taking 1 year to complete, and, the product information program taking a significantly longer period of time to complete (estimate 3 to 5 years</w:t>
            </w:r>
            <w:r w:rsidR="009C4222">
              <w:rPr>
                <w:color w:val="00B050"/>
              </w:rPr>
              <w:t xml:space="preserve"> minimum</w:t>
            </w:r>
            <w:r w:rsidR="0046020A">
              <w:rPr>
                <w:color w:val="00B050"/>
              </w:rPr>
              <w:t>).</w:t>
            </w:r>
          </w:p>
        </w:tc>
      </w:tr>
    </w:tbl>
    <w:p w14:paraId="524874AF" w14:textId="77777777" w:rsidR="00711886" w:rsidRDefault="00711886" w:rsidP="00711886"/>
    <w:p w14:paraId="40B1329E" w14:textId="77777777" w:rsidR="00711886" w:rsidRDefault="00711886" w:rsidP="00711886">
      <w:pPr>
        <w:pStyle w:val="Heading3"/>
      </w:pPr>
      <w:r>
        <w:t>Proposal 6 - Strengthen MBIE’s role as the product certification owner and regulator</w:t>
      </w:r>
      <w:r w:rsidR="00BC4268">
        <w:t>.</w:t>
      </w:r>
    </w:p>
    <w:p w14:paraId="68EFB774" w14:textId="77777777" w:rsidR="00711886" w:rsidRDefault="00711886" w:rsidP="00711886">
      <w:r>
        <w:t>Allow for regulations to set requirements on product certification bodies and for the accreditation and registration of product certification bodies.</w:t>
      </w:r>
    </w:p>
    <w:p w14:paraId="4F5DD819" w14:textId="77777777" w:rsidR="00711886" w:rsidRDefault="00711886" w:rsidP="00711886">
      <w:r>
        <w:t>Allow for regulations to set out the process and requirements for registering a product certificate.</w:t>
      </w:r>
    </w:p>
    <w:p w14:paraId="5E3813B1" w14:textId="77777777" w:rsidR="00711886" w:rsidRDefault="00711886" w:rsidP="00711886">
      <w:r>
        <w:t xml:space="preserve">Allow MBIE to set rules for the interactions between participants in the </w:t>
      </w:r>
      <w:r w:rsidR="001E0FBC">
        <w:t>product certification schemes</w:t>
      </w:r>
      <w:r>
        <w:t>.</w:t>
      </w:r>
    </w:p>
    <w:p w14:paraId="28585A9F" w14:textId="77777777" w:rsidR="00711886" w:rsidRDefault="00711886" w:rsidP="00711886">
      <w:r>
        <w:t>Provide MBIE with the powers needed to administer the registers of product certification bodies and product certificates.</w:t>
      </w:r>
    </w:p>
    <w:tbl>
      <w:tblPr>
        <w:tblStyle w:val="ColorfulGrid-Accent1"/>
        <w:tblW w:w="0" w:type="auto"/>
        <w:tblLook w:val="0480" w:firstRow="0" w:lastRow="0" w:firstColumn="1" w:lastColumn="0" w:noHBand="0" w:noVBand="1"/>
      </w:tblPr>
      <w:tblGrid>
        <w:gridCol w:w="672"/>
        <w:gridCol w:w="8354"/>
      </w:tblGrid>
      <w:tr w:rsidR="001E1CF5" w14:paraId="43A83406" w14:textId="77777777"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60996020" w14:textId="77777777" w:rsidR="001E1CF5" w:rsidRDefault="001E1CF5" w:rsidP="007C6554">
            <w:pPr>
              <w:jc w:val="center"/>
              <w:rPr>
                <w:b/>
              </w:rPr>
            </w:pPr>
            <w:r>
              <w:rPr>
                <w:b/>
              </w:rPr>
              <w:t>2.20</w:t>
            </w:r>
          </w:p>
        </w:tc>
        <w:tc>
          <w:tcPr>
            <w:tcW w:w="8568" w:type="dxa"/>
          </w:tcPr>
          <w:p w14:paraId="770987B5" w14:textId="77777777" w:rsidR="001E1CF5" w:rsidRDefault="001E1CF5" w:rsidP="007C6554">
            <w:pPr>
              <w:cnfStyle w:val="000000100000" w:firstRow="0" w:lastRow="0" w:firstColumn="0" w:lastColumn="0" w:oddVBand="0" w:evenVBand="0" w:oddHBand="1" w:evenHBand="0" w:firstRowFirstColumn="0" w:firstRowLastColumn="0" w:lastRowFirstColumn="0" w:lastRowLastColumn="0"/>
            </w:pPr>
            <w:r w:rsidRPr="001E1CF5">
              <w:rPr>
                <w:b/>
              </w:rPr>
              <w:t>(For product manufacturers and suppliers)</w:t>
            </w:r>
            <w:r w:rsidRPr="001E1CF5">
              <w:t xml:space="preserve"> Would the changes proposed to the framework for product certification make product certification a more attractive compliance pathway for your products?</w:t>
            </w:r>
          </w:p>
        </w:tc>
      </w:tr>
      <w:tr w:rsidR="00ED4AC0" w14:paraId="7DE8EA11" w14:textId="77777777" w:rsidTr="00ED4AC0">
        <w:tc>
          <w:tcPr>
            <w:cnfStyle w:val="001000000000" w:firstRow="0" w:lastRow="0" w:firstColumn="1" w:lastColumn="0" w:oddVBand="0" w:evenVBand="0" w:oddHBand="0" w:evenHBand="0" w:firstRowFirstColumn="0" w:firstRowLastColumn="0" w:lastRowFirstColumn="0" w:lastRowLastColumn="0"/>
            <w:tcW w:w="674" w:type="dxa"/>
            <w:vMerge/>
          </w:tcPr>
          <w:p w14:paraId="26E09B07" w14:textId="77777777"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14:paraId="790DBF5D" w14:textId="77777777" w:rsidTr="00EE7521">
              <w:trPr>
                <w:trHeight w:val="799"/>
              </w:trPr>
              <w:tc>
                <w:tcPr>
                  <w:tcW w:w="3800" w:type="dxa"/>
                  <w:vAlign w:val="center"/>
                </w:tcPr>
                <w:p w14:paraId="11A83503" w14:textId="77777777" w:rsidR="00ED4AC0" w:rsidRDefault="004F0F82" w:rsidP="00EE7521">
                  <w:sdt>
                    <w:sdtPr>
                      <w:id w:val="974641229"/>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Yes</w:t>
                  </w:r>
                </w:p>
              </w:tc>
              <w:tc>
                <w:tcPr>
                  <w:tcW w:w="3800" w:type="dxa"/>
                  <w:vAlign w:val="center"/>
                </w:tcPr>
                <w:p w14:paraId="7D0662EB" w14:textId="77777777" w:rsidR="00ED4AC0" w:rsidRDefault="004F0F82" w:rsidP="00EE7521">
                  <w:sdt>
                    <w:sdtPr>
                      <w:id w:val="2117866834"/>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No</w:t>
                  </w:r>
                </w:p>
              </w:tc>
            </w:tr>
          </w:tbl>
          <w:p w14:paraId="1F734581" w14:textId="77777777" w:rsidR="00ED4AC0" w:rsidRDefault="00ED4AC0" w:rsidP="00EE7521">
            <w:pPr>
              <w:cnfStyle w:val="000000000000" w:firstRow="0" w:lastRow="0" w:firstColumn="0" w:lastColumn="0" w:oddVBand="0" w:evenVBand="0" w:oddHBand="0" w:evenHBand="0" w:firstRowFirstColumn="0" w:firstRowLastColumn="0" w:lastRowFirstColumn="0" w:lastRowLastColumn="0"/>
            </w:pPr>
            <w:r>
              <w:t>Please tell us why or what changes to product certification you think are necessary.</w:t>
            </w:r>
          </w:p>
          <w:p w14:paraId="243E1CF0" w14:textId="387587A7" w:rsidR="00ED4AC0" w:rsidRPr="004551F5" w:rsidRDefault="004551F5" w:rsidP="00EE7521">
            <w:pPr>
              <w:cnfStyle w:val="000000000000" w:firstRow="0" w:lastRow="0" w:firstColumn="0" w:lastColumn="0" w:oddVBand="0" w:evenVBand="0" w:oddHBand="0" w:evenHBand="0" w:firstRowFirstColumn="0" w:firstRowLastColumn="0" w:lastRowFirstColumn="0" w:lastRowLastColumn="0"/>
              <w:rPr>
                <w:i/>
                <w:u w:val="single"/>
              </w:rPr>
            </w:pPr>
            <w:r w:rsidRPr="006A0C1E">
              <w:rPr>
                <w:color w:val="00B050"/>
              </w:rPr>
              <w:t>This question is not applicable to NZGS.</w:t>
            </w:r>
          </w:p>
        </w:tc>
      </w:tr>
      <w:tr w:rsidR="00ED4AC0" w14:paraId="6FC44161" w14:textId="77777777"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6B6887EF" w14:textId="77777777" w:rsidR="00ED4AC0" w:rsidRDefault="00ED4AC0" w:rsidP="007C6554">
            <w:pPr>
              <w:jc w:val="center"/>
              <w:rPr>
                <w:b/>
              </w:rPr>
            </w:pPr>
            <w:r>
              <w:rPr>
                <w:b/>
              </w:rPr>
              <w:t>2.21</w:t>
            </w:r>
          </w:p>
        </w:tc>
        <w:tc>
          <w:tcPr>
            <w:tcW w:w="8568" w:type="dxa"/>
          </w:tcPr>
          <w:p w14:paraId="2433BC1C" w14:textId="77777777" w:rsidR="00ED4AC0" w:rsidRDefault="00ED4AC0" w:rsidP="007C6554">
            <w:pPr>
              <w:cnfStyle w:val="000000100000" w:firstRow="0" w:lastRow="0" w:firstColumn="0" w:lastColumn="0" w:oddVBand="0" w:evenVBand="0" w:oddHBand="1" w:evenHBand="0" w:firstRowFirstColumn="0" w:firstRowLastColumn="0" w:lastRowFirstColumn="0" w:lastRowLastColumn="0"/>
            </w:pPr>
            <w:r w:rsidRPr="001E1CF5">
              <w:rPr>
                <w:b/>
              </w:rPr>
              <w:t>(For designers)</w:t>
            </w:r>
            <w:r w:rsidRPr="001E1CF5">
              <w:t xml:space="preserve"> How would the proposed settings to the framework for product certification impact your product specification in building designs?</w:t>
            </w:r>
          </w:p>
        </w:tc>
      </w:tr>
      <w:tr w:rsidR="00ED4AC0" w14:paraId="1B3C8F5F" w14:textId="77777777" w:rsidTr="00ED4AC0">
        <w:tc>
          <w:tcPr>
            <w:cnfStyle w:val="001000000000" w:firstRow="0" w:lastRow="0" w:firstColumn="1" w:lastColumn="0" w:oddVBand="0" w:evenVBand="0" w:oddHBand="0" w:evenHBand="0" w:firstRowFirstColumn="0" w:firstRowLastColumn="0" w:lastRowFirstColumn="0" w:lastRowLastColumn="0"/>
            <w:tcW w:w="674" w:type="dxa"/>
            <w:vMerge/>
          </w:tcPr>
          <w:p w14:paraId="570D23D1" w14:textId="77777777"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3261"/>
              <w:gridCol w:w="3260"/>
            </w:tblGrid>
            <w:tr w:rsidR="00273626" w14:paraId="332AB60A" w14:textId="77777777" w:rsidTr="00CE5E7A">
              <w:trPr>
                <w:trHeight w:val="716"/>
              </w:trPr>
              <w:tc>
                <w:tcPr>
                  <w:tcW w:w="1594" w:type="dxa"/>
                  <w:vAlign w:val="center"/>
                </w:tcPr>
                <w:p w14:paraId="2E23F340" w14:textId="77777777" w:rsidR="00273626" w:rsidRPr="00CE5E7A" w:rsidRDefault="004F0F82" w:rsidP="00273626">
                  <w:pPr>
                    <w:rPr>
                      <w:sz w:val="18"/>
                      <w:szCs w:val="18"/>
                    </w:rPr>
                  </w:pPr>
                  <w:sdt>
                    <w:sdtPr>
                      <w:rPr>
                        <w:sz w:val="18"/>
                        <w:szCs w:val="18"/>
                      </w:rPr>
                      <w:id w:val="453987647"/>
                      <w14:checkbox>
                        <w14:checked w14:val="0"/>
                        <w14:checkedState w14:val="2612" w14:font="MS Gothic"/>
                        <w14:uncheckedState w14:val="2610" w14:font="MS Gothic"/>
                      </w14:checkbox>
                    </w:sdtPr>
                    <w:sdtEndPr/>
                    <w:sdtContent>
                      <w:r w:rsidR="00273626" w:rsidRPr="00CE5E7A">
                        <w:rPr>
                          <w:rFonts w:ascii="MS Gothic" w:eastAsia="MS Gothic" w:hAnsi="MS Gothic" w:hint="eastAsia"/>
                          <w:sz w:val="18"/>
                          <w:szCs w:val="18"/>
                        </w:rPr>
                        <w:t>☐</w:t>
                      </w:r>
                    </w:sdtContent>
                  </w:sdt>
                  <w:r w:rsidR="00273626" w:rsidRPr="00CE5E7A">
                    <w:rPr>
                      <w:sz w:val="18"/>
                      <w:szCs w:val="18"/>
                    </w:rPr>
                    <w:t xml:space="preserve"> No change</w:t>
                  </w:r>
                </w:p>
              </w:tc>
              <w:tc>
                <w:tcPr>
                  <w:tcW w:w="3261" w:type="dxa"/>
                  <w:vAlign w:val="center"/>
                </w:tcPr>
                <w:p w14:paraId="3437AE6D" w14:textId="77777777" w:rsidR="00273626" w:rsidRPr="00CE5E7A" w:rsidRDefault="004F0F82" w:rsidP="00273626">
                  <w:pPr>
                    <w:rPr>
                      <w:sz w:val="18"/>
                      <w:szCs w:val="18"/>
                    </w:rPr>
                  </w:pPr>
                  <w:sdt>
                    <w:sdtPr>
                      <w:rPr>
                        <w:sz w:val="18"/>
                        <w:szCs w:val="18"/>
                      </w:rPr>
                      <w:id w:val="-1090768847"/>
                      <w14:checkbox>
                        <w14:checked w14:val="0"/>
                        <w14:checkedState w14:val="2612" w14:font="MS Gothic"/>
                        <w14:uncheckedState w14:val="2610" w14:font="MS Gothic"/>
                      </w14:checkbox>
                    </w:sdtPr>
                    <w:sdtEndPr/>
                    <w:sdtContent>
                      <w:r w:rsidR="00273626" w:rsidRPr="00CE5E7A">
                        <w:rPr>
                          <w:rFonts w:ascii="MS Gothic" w:eastAsia="MS Gothic" w:hAnsi="MS Gothic" w:hint="eastAsia"/>
                          <w:sz w:val="18"/>
                          <w:szCs w:val="18"/>
                        </w:rPr>
                        <w:t>☐</w:t>
                      </w:r>
                    </w:sdtContent>
                  </w:sdt>
                  <w:r w:rsidR="00273626" w:rsidRPr="00CE5E7A">
                    <w:rPr>
                      <w:sz w:val="18"/>
                      <w:szCs w:val="18"/>
                    </w:rPr>
                    <w:t xml:space="preserve"> I’d specify fewer certified products </w:t>
                  </w:r>
                </w:p>
              </w:tc>
              <w:tc>
                <w:tcPr>
                  <w:tcW w:w="3260" w:type="dxa"/>
                  <w:vAlign w:val="center"/>
                </w:tcPr>
                <w:p w14:paraId="572B4CB6" w14:textId="77777777" w:rsidR="00273626" w:rsidRPr="00CE5E7A" w:rsidRDefault="004F0F82" w:rsidP="00273626">
                  <w:pPr>
                    <w:rPr>
                      <w:sz w:val="18"/>
                      <w:szCs w:val="18"/>
                    </w:rPr>
                  </w:pPr>
                  <w:sdt>
                    <w:sdtPr>
                      <w:rPr>
                        <w:sz w:val="18"/>
                        <w:szCs w:val="18"/>
                      </w:rPr>
                      <w:id w:val="620503483"/>
                      <w14:checkbox>
                        <w14:checked w14:val="1"/>
                        <w14:checkedState w14:val="2612" w14:font="MS Gothic"/>
                        <w14:uncheckedState w14:val="2610" w14:font="MS Gothic"/>
                      </w14:checkbox>
                    </w:sdtPr>
                    <w:sdtEndPr/>
                    <w:sdtContent>
                      <w:r w:rsidR="00D72016">
                        <w:rPr>
                          <w:rFonts w:ascii="MS Gothic" w:eastAsia="MS Gothic" w:hAnsi="MS Gothic" w:hint="eastAsia"/>
                          <w:sz w:val="18"/>
                          <w:szCs w:val="18"/>
                        </w:rPr>
                        <w:t>☒</w:t>
                      </w:r>
                    </w:sdtContent>
                  </w:sdt>
                  <w:r w:rsidR="00273626" w:rsidRPr="00CE5E7A">
                    <w:rPr>
                      <w:sz w:val="18"/>
                      <w:szCs w:val="18"/>
                    </w:rPr>
                    <w:t xml:space="preserve"> I’d specify more certified products</w:t>
                  </w:r>
                </w:p>
              </w:tc>
            </w:tr>
          </w:tbl>
          <w:p w14:paraId="089661E5" w14:textId="77777777" w:rsidR="00273626" w:rsidRDefault="00273626" w:rsidP="00273626">
            <w:pPr>
              <w:cnfStyle w:val="000000000000" w:firstRow="0" w:lastRow="0" w:firstColumn="0" w:lastColumn="0" w:oddVBand="0" w:evenVBand="0" w:oddHBand="0" w:evenHBand="0" w:firstRowFirstColumn="0" w:firstRowLastColumn="0" w:lastRowFirstColumn="0" w:lastRowLastColumn="0"/>
            </w:pPr>
            <w:r>
              <w:t>Please tell us why.</w:t>
            </w:r>
          </w:p>
          <w:p w14:paraId="0C3653E1" w14:textId="49A7FF34" w:rsidR="00ED4AC0" w:rsidRDefault="00D72016" w:rsidP="00086A73">
            <w:pPr>
              <w:cnfStyle w:val="000000000000" w:firstRow="0" w:lastRow="0" w:firstColumn="0" w:lastColumn="0" w:oddVBand="0" w:evenVBand="0" w:oddHBand="0" w:evenHBand="0" w:firstRowFirstColumn="0" w:firstRowLastColumn="0" w:lastRowFirstColumn="0" w:lastRowLastColumn="0"/>
            </w:pPr>
            <w:r w:rsidRPr="00D72016">
              <w:rPr>
                <w:color w:val="00B050"/>
              </w:rPr>
              <w:t xml:space="preserve">The NZGS generally believes that the proposed changes </w:t>
            </w:r>
            <w:r w:rsidR="009C4222">
              <w:rPr>
                <w:color w:val="00B050"/>
              </w:rPr>
              <w:t>c</w:t>
            </w:r>
            <w:r w:rsidRPr="00D72016">
              <w:rPr>
                <w:color w:val="00B050"/>
              </w:rPr>
              <w:t xml:space="preserve">ould result in </w:t>
            </w:r>
            <w:r w:rsidR="00A972DD">
              <w:rPr>
                <w:color w:val="00B050"/>
              </w:rPr>
              <w:t>our</w:t>
            </w:r>
            <w:r w:rsidRPr="00D72016">
              <w:rPr>
                <w:color w:val="00B050"/>
              </w:rPr>
              <w:t xml:space="preserve"> members specifying a higher number and </w:t>
            </w:r>
            <w:r w:rsidR="00086A73">
              <w:rPr>
                <w:color w:val="00B050"/>
              </w:rPr>
              <w:t>initially narrower</w:t>
            </w:r>
            <w:r w:rsidRPr="00D72016">
              <w:rPr>
                <w:color w:val="00B050"/>
              </w:rPr>
              <w:t xml:space="preserve"> range of certified products.</w:t>
            </w:r>
            <w:r w:rsidR="00086A73">
              <w:rPr>
                <w:color w:val="00B050"/>
              </w:rPr>
              <w:t xml:space="preserve"> The range of products specified would increase as more products achieve “MBIE Endorsed” status.</w:t>
            </w:r>
          </w:p>
        </w:tc>
      </w:tr>
      <w:tr w:rsidR="00ED4AC0" w14:paraId="4A98270B" w14:textId="77777777"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7D54DE90" w14:textId="77777777" w:rsidR="00ED4AC0" w:rsidRDefault="00ED4AC0" w:rsidP="007C6554">
            <w:pPr>
              <w:jc w:val="center"/>
              <w:rPr>
                <w:b/>
              </w:rPr>
            </w:pPr>
            <w:r>
              <w:rPr>
                <w:b/>
              </w:rPr>
              <w:t>2.22</w:t>
            </w:r>
          </w:p>
        </w:tc>
        <w:tc>
          <w:tcPr>
            <w:tcW w:w="8568" w:type="dxa"/>
          </w:tcPr>
          <w:p w14:paraId="3BEB3D36" w14:textId="77777777" w:rsidR="00ED4AC0" w:rsidRDefault="00ED4AC0" w:rsidP="007C6554">
            <w:pPr>
              <w:cnfStyle w:val="000000100000" w:firstRow="0" w:lastRow="0" w:firstColumn="0" w:lastColumn="0" w:oddVBand="0" w:evenVBand="0" w:oddHBand="1" w:evenHBand="0" w:firstRowFirstColumn="0" w:firstRowLastColumn="0" w:lastRowFirstColumn="0" w:lastRowLastColumn="0"/>
            </w:pPr>
            <w:r w:rsidRPr="001E1CF5">
              <w:rPr>
                <w:b/>
              </w:rPr>
              <w:t>(For building consent authorities)</w:t>
            </w:r>
            <w:r w:rsidRPr="001E1CF5">
              <w:t xml:space="preserve"> Would the changes to the product certification scheme’s settings increase your confidence that a product or method with a product certificate will perform as intended?</w:t>
            </w:r>
          </w:p>
        </w:tc>
      </w:tr>
      <w:tr w:rsidR="00ED4AC0" w14:paraId="08A9EE0C" w14:textId="77777777" w:rsidTr="00ED4AC0">
        <w:tc>
          <w:tcPr>
            <w:cnfStyle w:val="001000000000" w:firstRow="0" w:lastRow="0" w:firstColumn="1" w:lastColumn="0" w:oddVBand="0" w:evenVBand="0" w:oddHBand="0" w:evenHBand="0" w:firstRowFirstColumn="0" w:firstRowLastColumn="0" w:lastRowFirstColumn="0" w:lastRowLastColumn="0"/>
            <w:tcW w:w="674" w:type="dxa"/>
            <w:vMerge/>
          </w:tcPr>
          <w:p w14:paraId="4A1EB673" w14:textId="77777777" w:rsidR="00ED4AC0" w:rsidRDefault="00ED4AC0"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042336" w14:paraId="13D45136" w14:textId="77777777" w:rsidTr="00EE7521">
              <w:trPr>
                <w:trHeight w:val="799"/>
              </w:trPr>
              <w:tc>
                <w:tcPr>
                  <w:tcW w:w="3800" w:type="dxa"/>
                  <w:vAlign w:val="center"/>
                </w:tcPr>
                <w:p w14:paraId="174A315F" w14:textId="77777777" w:rsidR="00042336" w:rsidRDefault="004F0F82" w:rsidP="00EE7521">
                  <w:sdt>
                    <w:sdtPr>
                      <w:id w:val="944046174"/>
                      <w14:checkbox>
                        <w14:checked w14:val="0"/>
                        <w14:checkedState w14:val="2612" w14:font="MS Gothic"/>
                        <w14:uncheckedState w14:val="2610" w14:font="MS Gothic"/>
                      </w14:checkbox>
                    </w:sdtPr>
                    <w:sdtEndPr/>
                    <w:sdtContent>
                      <w:r w:rsidR="00042336">
                        <w:rPr>
                          <w:rFonts w:ascii="MS Gothic" w:eastAsia="MS Gothic" w:hAnsi="MS Gothic" w:hint="eastAsia"/>
                        </w:rPr>
                        <w:t>☐</w:t>
                      </w:r>
                    </w:sdtContent>
                  </w:sdt>
                  <w:r w:rsidR="00042336">
                    <w:t xml:space="preserve"> Yes</w:t>
                  </w:r>
                </w:p>
              </w:tc>
              <w:tc>
                <w:tcPr>
                  <w:tcW w:w="3800" w:type="dxa"/>
                  <w:vAlign w:val="center"/>
                </w:tcPr>
                <w:p w14:paraId="1454C9F4" w14:textId="77777777" w:rsidR="00042336" w:rsidRDefault="004F0F82" w:rsidP="00EE7521">
                  <w:sdt>
                    <w:sdtPr>
                      <w:id w:val="1901478211"/>
                      <w14:checkbox>
                        <w14:checked w14:val="0"/>
                        <w14:checkedState w14:val="2612" w14:font="MS Gothic"/>
                        <w14:uncheckedState w14:val="2610" w14:font="MS Gothic"/>
                      </w14:checkbox>
                    </w:sdtPr>
                    <w:sdtEndPr/>
                    <w:sdtContent>
                      <w:r w:rsidR="00042336">
                        <w:rPr>
                          <w:rFonts w:ascii="MS Gothic" w:eastAsia="MS Gothic" w:hAnsi="MS Gothic" w:hint="eastAsia"/>
                        </w:rPr>
                        <w:t>☐</w:t>
                      </w:r>
                    </w:sdtContent>
                  </w:sdt>
                  <w:r w:rsidR="00042336">
                    <w:t xml:space="preserve"> No</w:t>
                  </w:r>
                </w:p>
              </w:tc>
            </w:tr>
          </w:tbl>
          <w:p w14:paraId="533C479A" w14:textId="77777777" w:rsidR="00042336" w:rsidRDefault="00042336" w:rsidP="00042336">
            <w:pPr>
              <w:cnfStyle w:val="000000000000" w:firstRow="0" w:lastRow="0" w:firstColumn="0" w:lastColumn="0" w:oddVBand="0" w:evenVBand="0" w:oddHBand="0" w:evenHBand="0" w:firstRowFirstColumn="0" w:firstRowLastColumn="0" w:lastRowFirstColumn="0" w:lastRowLastColumn="0"/>
            </w:pPr>
            <w:r>
              <w:t>Please tell us why.</w:t>
            </w:r>
          </w:p>
          <w:p w14:paraId="4A93C79F" w14:textId="0E5B329A" w:rsidR="00ED4AC0" w:rsidRDefault="00D72016" w:rsidP="00042336">
            <w:pPr>
              <w:cnfStyle w:val="000000000000" w:firstRow="0" w:lastRow="0" w:firstColumn="0" w:lastColumn="0" w:oddVBand="0" w:evenVBand="0" w:oddHBand="0" w:evenHBand="0" w:firstRowFirstColumn="0" w:firstRowLastColumn="0" w:lastRowFirstColumn="0" w:lastRowLastColumn="0"/>
            </w:pPr>
            <w:r w:rsidRPr="006A0C1E">
              <w:rPr>
                <w:color w:val="00B050"/>
              </w:rPr>
              <w:t>This question is not applicable to NZGS.</w:t>
            </w:r>
          </w:p>
          <w:p w14:paraId="225DEF16" w14:textId="77777777" w:rsidR="00ED4AC0" w:rsidRDefault="00ED4AC0" w:rsidP="007C6554">
            <w:pPr>
              <w:cnfStyle w:val="000000000000" w:firstRow="0" w:lastRow="0" w:firstColumn="0" w:lastColumn="0" w:oddVBand="0" w:evenVBand="0" w:oddHBand="0" w:evenHBand="0" w:firstRowFirstColumn="0" w:firstRowLastColumn="0" w:lastRowFirstColumn="0" w:lastRowLastColumn="0"/>
            </w:pPr>
          </w:p>
        </w:tc>
      </w:tr>
    </w:tbl>
    <w:p w14:paraId="7A1DE7AC" w14:textId="77777777" w:rsidR="001E1CF5" w:rsidRDefault="001E1CF5" w:rsidP="00711886"/>
    <w:p w14:paraId="684D9CDB" w14:textId="77777777" w:rsidR="00643853" w:rsidRDefault="001A0734" w:rsidP="00643853">
      <w:pPr>
        <w:pStyle w:val="Heading3"/>
      </w:pPr>
      <w:r>
        <w:t>Proposal 7 -</w:t>
      </w:r>
      <w:r w:rsidR="00643853">
        <w:t xml:space="preserve"> Ena</w:t>
      </w:r>
      <w:r w:rsidR="00E92D5F">
        <w:t>ble a regulatory framework for modern methods of c</w:t>
      </w:r>
      <w:r w:rsidR="00643853">
        <w:t>onstruction (MMC), including off-site manufacture</w:t>
      </w:r>
      <w:r w:rsidR="00377DA2">
        <w:t>.</w:t>
      </w:r>
    </w:p>
    <w:p w14:paraId="048762A4" w14:textId="77777777" w:rsidR="00643853" w:rsidRDefault="00643853" w:rsidP="00643853">
      <w:r>
        <w:t>Amend the Building Act to enable a regulatory framework that would future-proof the building regulatory system for MMC. Features of this framework include:</w:t>
      </w:r>
    </w:p>
    <w:p w14:paraId="58DFE254" w14:textId="77777777" w:rsidR="00643853" w:rsidRDefault="00643853" w:rsidP="00643853">
      <w:pPr>
        <w:pStyle w:val="ListParagraph"/>
        <w:numPr>
          <w:ilvl w:val="0"/>
          <w:numId w:val="19"/>
        </w:numPr>
      </w:pPr>
      <w:r>
        <w:t>enabling a manufacturer certification scheme for repeatable manufacture processes used to produce building work</w:t>
      </w:r>
    </w:p>
    <w:p w14:paraId="1FFA8590" w14:textId="77777777" w:rsidR="00643853" w:rsidRDefault="00643853" w:rsidP="00643853">
      <w:pPr>
        <w:pStyle w:val="ListParagraph"/>
        <w:numPr>
          <w:ilvl w:val="0"/>
          <w:numId w:val="19"/>
        </w:numPr>
      </w:pPr>
      <w:r>
        <w:t>clarifying what roles and responsibilities for MMC will be when the new framework is in place</w:t>
      </w:r>
    </w:p>
    <w:p w14:paraId="68E29F01" w14:textId="77777777" w:rsidR="00660A22" w:rsidRDefault="00643853" w:rsidP="00660A22">
      <w:pPr>
        <w:pStyle w:val="ListParagraph"/>
        <w:numPr>
          <w:ilvl w:val="0"/>
          <w:numId w:val="19"/>
        </w:numPr>
      </w:pPr>
      <w:proofErr w:type="gramStart"/>
      <w:r>
        <w:t>minimising</w:t>
      </w:r>
      <w:proofErr w:type="gramEnd"/>
      <w:r>
        <w:t xml:space="preserve"> duplication of effort by: not requiring two consents for the same building work, and considering whether to require BCAs to accept each other’s consents and Code Compliance Certificates.</w:t>
      </w:r>
    </w:p>
    <w:tbl>
      <w:tblPr>
        <w:tblStyle w:val="ColorfulGrid-Accent1"/>
        <w:tblW w:w="0" w:type="auto"/>
        <w:tblLook w:val="0480" w:firstRow="0" w:lastRow="0" w:firstColumn="1" w:lastColumn="0" w:noHBand="0" w:noVBand="1"/>
      </w:tblPr>
      <w:tblGrid>
        <w:gridCol w:w="672"/>
        <w:gridCol w:w="8354"/>
      </w:tblGrid>
      <w:tr w:rsidR="00643853" w14:paraId="62340860" w14:textId="77777777" w:rsidTr="00CE5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58FAE452" w14:textId="77777777" w:rsidR="00643853" w:rsidRDefault="00643853" w:rsidP="007C6554">
            <w:pPr>
              <w:jc w:val="center"/>
              <w:rPr>
                <w:b/>
              </w:rPr>
            </w:pPr>
            <w:r>
              <w:rPr>
                <w:b/>
              </w:rPr>
              <w:t>2.23</w:t>
            </w:r>
          </w:p>
        </w:tc>
        <w:tc>
          <w:tcPr>
            <w:tcW w:w="8568" w:type="dxa"/>
          </w:tcPr>
          <w:p w14:paraId="2C15FA67" w14:textId="77777777" w:rsidR="00643853" w:rsidRDefault="00643853" w:rsidP="007C6554">
            <w:pPr>
              <w:cnfStyle w:val="000000100000" w:firstRow="0" w:lastRow="0" w:firstColumn="0" w:lastColumn="0" w:oddVBand="0" w:evenVBand="0" w:oddHBand="1" w:evenHBand="0" w:firstRowFirstColumn="0" w:firstRowLastColumn="0" w:lastRowFirstColumn="0" w:lastRowLastColumn="0"/>
            </w:pPr>
            <w:r w:rsidRPr="00643853">
              <w:t>Are these the correct features for a future-proofed regulatory framework for MMC?</w:t>
            </w:r>
          </w:p>
        </w:tc>
      </w:tr>
      <w:tr w:rsidR="00643853" w14:paraId="2110F2B5" w14:textId="77777777" w:rsidTr="00CE5E7A">
        <w:tc>
          <w:tcPr>
            <w:cnfStyle w:val="001000000000" w:firstRow="0" w:lastRow="0" w:firstColumn="1" w:lastColumn="0" w:oddVBand="0" w:evenVBand="0" w:oddHBand="0" w:evenHBand="0" w:firstRowFirstColumn="0" w:firstRowLastColumn="0" w:lastRowFirstColumn="0" w:lastRowLastColumn="0"/>
            <w:tcW w:w="674" w:type="dxa"/>
            <w:vMerge/>
          </w:tcPr>
          <w:p w14:paraId="0132253E" w14:textId="77777777" w:rsidR="00643853" w:rsidRDefault="00643853"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042336" w14:paraId="76C22821" w14:textId="77777777" w:rsidTr="00EE7521">
              <w:trPr>
                <w:trHeight w:val="799"/>
              </w:trPr>
              <w:tc>
                <w:tcPr>
                  <w:tcW w:w="3800" w:type="dxa"/>
                  <w:vAlign w:val="center"/>
                </w:tcPr>
                <w:p w14:paraId="7BCB713E" w14:textId="77777777" w:rsidR="00042336" w:rsidRDefault="004F0F82" w:rsidP="00EE7521">
                  <w:sdt>
                    <w:sdtPr>
                      <w:id w:val="612326519"/>
                      <w14:checkbox>
                        <w14:checked w14:val="1"/>
                        <w14:checkedState w14:val="2612" w14:font="MS Gothic"/>
                        <w14:uncheckedState w14:val="2610" w14:font="MS Gothic"/>
                      </w14:checkbox>
                    </w:sdtPr>
                    <w:sdtEndPr/>
                    <w:sdtContent>
                      <w:r w:rsidR="003A6A4E">
                        <w:rPr>
                          <w:rFonts w:ascii="MS Gothic" w:eastAsia="MS Gothic" w:hAnsi="MS Gothic" w:hint="eastAsia"/>
                        </w:rPr>
                        <w:t>☒</w:t>
                      </w:r>
                    </w:sdtContent>
                  </w:sdt>
                  <w:r w:rsidR="00042336">
                    <w:t xml:space="preserve"> Yes</w:t>
                  </w:r>
                </w:p>
              </w:tc>
              <w:tc>
                <w:tcPr>
                  <w:tcW w:w="3800" w:type="dxa"/>
                  <w:vAlign w:val="center"/>
                </w:tcPr>
                <w:p w14:paraId="46C460CB" w14:textId="77777777" w:rsidR="00042336" w:rsidRDefault="004F0F82" w:rsidP="00EE7521">
                  <w:sdt>
                    <w:sdtPr>
                      <w:id w:val="-1863890023"/>
                      <w14:checkbox>
                        <w14:checked w14:val="0"/>
                        <w14:checkedState w14:val="2612" w14:font="MS Gothic"/>
                        <w14:uncheckedState w14:val="2610" w14:font="MS Gothic"/>
                      </w14:checkbox>
                    </w:sdtPr>
                    <w:sdtEndPr/>
                    <w:sdtContent>
                      <w:r w:rsidR="00042336">
                        <w:rPr>
                          <w:rFonts w:ascii="MS Gothic" w:eastAsia="MS Gothic" w:hAnsi="MS Gothic" w:hint="eastAsia"/>
                        </w:rPr>
                        <w:t>☐</w:t>
                      </w:r>
                    </w:sdtContent>
                  </w:sdt>
                  <w:r w:rsidR="00042336">
                    <w:t xml:space="preserve"> No</w:t>
                  </w:r>
                </w:p>
              </w:tc>
            </w:tr>
          </w:tbl>
          <w:p w14:paraId="118A78C5" w14:textId="77777777" w:rsidR="00042336" w:rsidRDefault="00042336" w:rsidP="00042336">
            <w:pPr>
              <w:cnfStyle w:val="000000000000" w:firstRow="0" w:lastRow="0" w:firstColumn="0" w:lastColumn="0" w:oddVBand="0" w:evenVBand="0" w:oddHBand="0" w:evenHBand="0" w:firstRowFirstColumn="0" w:firstRowLastColumn="0" w:lastRowFirstColumn="0" w:lastRowLastColumn="0"/>
            </w:pPr>
            <w:r>
              <w:t>Please tell us why.</w:t>
            </w:r>
          </w:p>
          <w:p w14:paraId="0847DDEF" w14:textId="5BAA8EF0" w:rsidR="00DA4742" w:rsidRPr="00577196" w:rsidRDefault="003A6A4E" w:rsidP="00DA4742">
            <w:pPr>
              <w:cnfStyle w:val="000000000000" w:firstRow="0" w:lastRow="0" w:firstColumn="0" w:lastColumn="0" w:oddVBand="0" w:evenVBand="0" w:oddHBand="0" w:evenHBand="0" w:firstRowFirstColumn="0" w:firstRowLastColumn="0" w:lastRowFirstColumn="0" w:lastRowLastColumn="0"/>
              <w:rPr>
                <w:color w:val="00B050"/>
              </w:rPr>
            </w:pPr>
            <w:r w:rsidRPr="00577196">
              <w:rPr>
                <w:color w:val="00B050"/>
              </w:rPr>
              <w:lastRenderedPageBreak/>
              <w:t xml:space="preserve">To take full advantage of the benefits afforded by off-site manufacture, a “national level” consent system is required for as many </w:t>
            </w:r>
            <w:r w:rsidRPr="00577196">
              <w:rPr>
                <w:i/>
                <w:color w:val="00B050"/>
                <w:u w:val="single"/>
              </w:rPr>
              <w:t>components</w:t>
            </w:r>
            <w:r w:rsidRPr="00577196">
              <w:rPr>
                <w:color w:val="00B050"/>
              </w:rPr>
              <w:t xml:space="preserve"> as possible. It must be realised, however, that some local-level </w:t>
            </w:r>
            <w:r w:rsidR="00577196" w:rsidRPr="00577196">
              <w:rPr>
                <w:color w:val="00B050"/>
              </w:rPr>
              <w:t xml:space="preserve">site-specific investigation, design and </w:t>
            </w:r>
            <w:r w:rsidRPr="00577196">
              <w:rPr>
                <w:color w:val="00B050"/>
              </w:rPr>
              <w:t xml:space="preserve">consenting will still be required </w:t>
            </w:r>
            <w:r w:rsidR="00DA4742" w:rsidRPr="00577196">
              <w:rPr>
                <w:color w:val="00B050"/>
              </w:rPr>
              <w:t xml:space="preserve">for each </w:t>
            </w:r>
            <w:r w:rsidR="00577196" w:rsidRPr="00577196">
              <w:rPr>
                <w:color w:val="00B050"/>
              </w:rPr>
              <w:t>deployment</w:t>
            </w:r>
            <w:r w:rsidR="00DA4742" w:rsidRPr="00577196">
              <w:rPr>
                <w:color w:val="00B050"/>
              </w:rPr>
              <w:t xml:space="preserve"> of </w:t>
            </w:r>
            <w:r w:rsidR="00577196">
              <w:rPr>
                <w:color w:val="00B050"/>
              </w:rPr>
              <w:t>off-site manufactured</w:t>
            </w:r>
            <w:r w:rsidR="00DA4742" w:rsidRPr="00577196">
              <w:rPr>
                <w:color w:val="00B050"/>
              </w:rPr>
              <w:t xml:space="preserve"> product</w:t>
            </w:r>
            <w:r w:rsidR="00577196">
              <w:rPr>
                <w:color w:val="00B050"/>
              </w:rPr>
              <w:t>s</w:t>
            </w:r>
            <w:r w:rsidR="00DA4742" w:rsidRPr="00577196">
              <w:rPr>
                <w:color w:val="00B050"/>
              </w:rPr>
              <w:t xml:space="preserve"> </w:t>
            </w:r>
            <w:r w:rsidRPr="00577196">
              <w:rPr>
                <w:color w:val="00B050"/>
              </w:rPr>
              <w:t xml:space="preserve">to account for local </w:t>
            </w:r>
            <w:r w:rsidR="00577196" w:rsidRPr="00577196">
              <w:rPr>
                <w:color w:val="00B050"/>
              </w:rPr>
              <w:t xml:space="preserve">and site-specific </w:t>
            </w:r>
            <w:r w:rsidRPr="00577196">
              <w:rPr>
                <w:color w:val="00B050"/>
              </w:rPr>
              <w:t xml:space="preserve">variations such as </w:t>
            </w:r>
            <w:r w:rsidR="00DA4742" w:rsidRPr="00577196">
              <w:rPr>
                <w:color w:val="00B050"/>
              </w:rPr>
              <w:t xml:space="preserve">the </w:t>
            </w:r>
            <w:r w:rsidR="00577196" w:rsidRPr="00577196">
              <w:rPr>
                <w:color w:val="00B050"/>
              </w:rPr>
              <w:t>site shape, topography, services location</w:t>
            </w:r>
            <w:r w:rsidR="007A3533">
              <w:rPr>
                <w:color w:val="00B050"/>
              </w:rPr>
              <w:t>, seismic hazard</w:t>
            </w:r>
            <w:r w:rsidR="00577196" w:rsidRPr="00577196">
              <w:rPr>
                <w:color w:val="00B050"/>
              </w:rPr>
              <w:t xml:space="preserve"> and </w:t>
            </w:r>
            <w:r w:rsidRPr="00577196">
              <w:rPr>
                <w:color w:val="00B050"/>
              </w:rPr>
              <w:t>geotechnical conditions</w:t>
            </w:r>
            <w:r w:rsidR="00DA4742" w:rsidRPr="00577196">
              <w:rPr>
                <w:color w:val="00B050"/>
              </w:rPr>
              <w:t>.</w:t>
            </w:r>
            <w:r w:rsidR="00577196" w:rsidRPr="00577196">
              <w:rPr>
                <w:color w:val="00B050"/>
              </w:rPr>
              <w:t xml:space="preserve"> As such the overall investigation, design and consenting costs for off-site manufactured buildings, for instance, </w:t>
            </w:r>
            <w:r w:rsidR="00577196">
              <w:rPr>
                <w:color w:val="00B050"/>
              </w:rPr>
              <w:t>should only be expected to reduce to</w:t>
            </w:r>
            <w:r w:rsidR="00577196" w:rsidRPr="00577196">
              <w:rPr>
                <w:color w:val="00B050"/>
              </w:rPr>
              <w:t xml:space="preserve"> </w:t>
            </w:r>
            <w:r w:rsidR="00577196">
              <w:rPr>
                <w:color w:val="00B050"/>
              </w:rPr>
              <w:t>at best</w:t>
            </w:r>
            <w:r w:rsidR="00577196" w:rsidRPr="00577196">
              <w:rPr>
                <w:color w:val="00B050"/>
              </w:rPr>
              <w:t xml:space="preserve"> half</w:t>
            </w:r>
            <w:r w:rsidR="00577196">
              <w:rPr>
                <w:color w:val="00B050"/>
              </w:rPr>
              <w:t xml:space="preserve"> of that for a fully bespoke design.</w:t>
            </w:r>
          </w:p>
          <w:p w14:paraId="4819CE6C" w14:textId="1F082429" w:rsidR="00643853" w:rsidRDefault="00577196" w:rsidP="007A3533">
            <w:pPr>
              <w:cnfStyle w:val="000000000000" w:firstRow="0" w:lastRow="0" w:firstColumn="0" w:lastColumn="0" w:oddVBand="0" w:evenVBand="0" w:oddHBand="0" w:evenHBand="0" w:firstRowFirstColumn="0" w:firstRowLastColumn="0" w:lastRowFirstColumn="0" w:lastRowLastColumn="0"/>
            </w:pPr>
            <w:r>
              <w:rPr>
                <w:color w:val="00B050"/>
              </w:rPr>
              <w:t>It should also be noted that a</w:t>
            </w:r>
            <w:r w:rsidR="003A6A4E" w:rsidRPr="00577196">
              <w:rPr>
                <w:color w:val="00B050"/>
              </w:rPr>
              <w:t xml:space="preserve">ny </w:t>
            </w:r>
            <w:r w:rsidR="007A3533">
              <w:rPr>
                <w:color w:val="00B050"/>
              </w:rPr>
              <w:t xml:space="preserve">potential </w:t>
            </w:r>
            <w:r w:rsidR="003A6A4E" w:rsidRPr="00577196">
              <w:rPr>
                <w:color w:val="00B050"/>
              </w:rPr>
              <w:t xml:space="preserve">financial benefits afforded by off-site manufacture </w:t>
            </w:r>
            <w:r w:rsidR="00DA4742" w:rsidRPr="00577196">
              <w:rPr>
                <w:color w:val="00B050"/>
              </w:rPr>
              <w:t xml:space="preserve">for national deployment </w:t>
            </w:r>
            <w:r w:rsidR="00086A73">
              <w:rPr>
                <w:color w:val="00B050"/>
              </w:rPr>
              <w:t>c</w:t>
            </w:r>
            <w:r w:rsidR="003A6A4E" w:rsidRPr="00577196">
              <w:rPr>
                <w:color w:val="00B050"/>
              </w:rPr>
              <w:t xml:space="preserve">ould be </w:t>
            </w:r>
            <w:r w:rsidR="007A3533">
              <w:rPr>
                <w:color w:val="00B050"/>
              </w:rPr>
              <w:t>lost</w:t>
            </w:r>
            <w:r w:rsidR="003A6A4E" w:rsidRPr="00577196">
              <w:rPr>
                <w:color w:val="00B050"/>
              </w:rPr>
              <w:t xml:space="preserve"> if a “one size fits all” solution was developed by </w:t>
            </w:r>
            <w:r w:rsidR="00DA4742" w:rsidRPr="00577196">
              <w:rPr>
                <w:color w:val="00B050"/>
              </w:rPr>
              <w:t>a</w:t>
            </w:r>
            <w:r w:rsidR="003A6A4E" w:rsidRPr="00577196">
              <w:rPr>
                <w:color w:val="00B050"/>
              </w:rPr>
              <w:t xml:space="preserve"> manufacturer</w:t>
            </w:r>
            <w:r w:rsidR="00DA4742" w:rsidRPr="00577196">
              <w:rPr>
                <w:color w:val="00B050"/>
              </w:rPr>
              <w:t>. I</w:t>
            </w:r>
            <w:r w:rsidR="003A6A4E" w:rsidRPr="00577196">
              <w:rPr>
                <w:color w:val="00B050"/>
              </w:rPr>
              <w:t xml:space="preserve">f </w:t>
            </w:r>
            <w:r w:rsidR="003A6A4E" w:rsidRPr="003C33BE">
              <w:rPr>
                <w:color w:val="00B050"/>
              </w:rPr>
              <w:t xml:space="preserve">this approach was </w:t>
            </w:r>
            <w:r w:rsidR="003A6A4E" w:rsidRPr="00577196">
              <w:rPr>
                <w:color w:val="00B050"/>
              </w:rPr>
              <w:t xml:space="preserve">adopted then the solution would </w:t>
            </w:r>
            <w:r w:rsidR="007A3533">
              <w:rPr>
                <w:color w:val="00B050"/>
              </w:rPr>
              <w:t xml:space="preserve">need to </w:t>
            </w:r>
            <w:r w:rsidR="003A6A4E" w:rsidRPr="00577196">
              <w:rPr>
                <w:color w:val="00B050"/>
              </w:rPr>
              <w:t>be somewhat conservative (and cost more than necessary) in most situations</w:t>
            </w:r>
            <w:r w:rsidR="00DA4742" w:rsidRPr="00577196">
              <w:rPr>
                <w:color w:val="00B050"/>
              </w:rPr>
              <w:t xml:space="preserve"> due to the variation in</w:t>
            </w:r>
            <w:r w:rsidR="007A3533">
              <w:rPr>
                <w:color w:val="00B050"/>
              </w:rPr>
              <w:t xml:space="preserve"> hazard and site conditions</w:t>
            </w:r>
            <w:r w:rsidR="00DA4742" w:rsidRPr="00577196">
              <w:rPr>
                <w:color w:val="00B050"/>
              </w:rPr>
              <w:t xml:space="preserve"> such as the </w:t>
            </w:r>
            <w:r w:rsidR="00F96F8B">
              <w:rPr>
                <w:color w:val="00B050"/>
              </w:rPr>
              <w:t xml:space="preserve">wind zones and </w:t>
            </w:r>
            <w:r w:rsidR="00DA4742" w:rsidRPr="00577196">
              <w:rPr>
                <w:color w:val="00B050"/>
              </w:rPr>
              <w:t xml:space="preserve">seismic environment </w:t>
            </w:r>
            <w:r w:rsidR="00F96F8B">
              <w:rPr>
                <w:color w:val="00B050"/>
              </w:rPr>
              <w:t xml:space="preserve">as well as </w:t>
            </w:r>
            <w:r w:rsidR="00DA4742" w:rsidRPr="00577196">
              <w:rPr>
                <w:color w:val="00B050"/>
              </w:rPr>
              <w:t xml:space="preserve">geotechnical conditions across </w:t>
            </w:r>
            <w:r>
              <w:rPr>
                <w:color w:val="00B050"/>
              </w:rPr>
              <w:t>New Zealand</w:t>
            </w:r>
            <w:r w:rsidR="003A6A4E" w:rsidRPr="00577196">
              <w:rPr>
                <w:color w:val="00B050"/>
              </w:rPr>
              <w:t>.</w:t>
            </w:r>
          </w:p>
        </w:tc>
      </w:tr>
      <w:tr w:rsidR="00660A22" w14:paraId="4A8B8419" w14:textId="77777777" w:rsidTr="00CE5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223BCBB1" w14:textId="77777777" w:rsidR="00660A22" w:rsidRDefault="00660A22" w:rsidP="007C6554">
            <w:pPr>
              <w:jc w:val="center"/>
              <w:rPr>
                <w:b/>
              </w:rPr>
            </w:pPr>
            <w:r>
              <w:rPr>
                <w:b/>
              </w:rPr>
              <w:lastRenderedPageBreak/>
              <w:t>2.24</w:t>
            </w:r>
          </w:p>
        </w:tc>
        <w:tc>
          <w:tcPr>
            <w:tcW w:w="8568" w:type="dxa"/>
          </w:tcPr>
          <w:p w14:paraId="6B021925" w14:textId="77777777" w:rsidR="00660A22" w:rsidRDefault="00660A22" w:rsidP="00660A22">
            <w:pPr>
              <w:cnfStyle w:val="000000100000" w:firstRow="0" w:lastRow="0" w:firstColumn="0" w:lastColumn="0" w:oddVBand="0" w:evenVBand="0" w:oddHBand="1" w:evenHBand="0" w:firstRowFirstColumn="0" w:firstRowLastColumn="0" w:lastRowFirstColumn="0" w:lastRowLastColumn="0"/>
            </w:pPr>
            <w:r w:rsidRPr="00660A22">
              <w:t>What would be the impact of such a regulatory framework for MMC?</w:t>
            </w:r>
          </w:p>
        </w:tc>
      </w:tr>
      <w:tr w:rsidR="00660A22" w14:paraId="486A5DF1" w14:textId="77777777" w:rsidTr="00660A22">
        <w:tc>
          <w:tcPr>
            <w:cnfStyle w:val="001000000000" w:firstRow="0" w:lastRow="0" w:firstColumn="1" w:lastColumn="0" w:oddVBand="0" w:evenVBand="0" w:oddHBand="0" w:evenHBand="0" w:firstRowFirstColumn="0" w:firstRowLastColumn="0" w:lastRowFirstColumn="0" w:lastRowLastColumn="0"/>
            <w:tcW w:w="674" w:type="dxa"/>
            <w:vMerge/>
          </w:tcPr>
          <w:p w14:paraId="65577D09" w14:textId="77777777" w:rsidR="00660A22" w:rsidRDefault="00660A22" w:rsidP="007C6554">
            <w:pPr>
              <w:jc w:val="center"/>
              <w:rPr>
                <w:b/>
              </w:rPr>
            </w:pPr>
          </w:p>
        </w:tc>
        <w:tc>
          <w:tcPr>
            <w:tcW w:w="8568" w:type="dxa"/>
            <w:tcBorders>
              <w:bottom w:val="single" w:sz="4" w:space="0" w:color="FFFFFF" w:themeColor="background1"/>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660A22" w14:paraId="7860BD59" w14:textId="77777777" w:rsidTr="003F0C0E">
              <w:trPr>
                <w:trHeight w:val="670"/>
              </w:trPr>
              <w:tc>
                <w:tcPr>
                  <w:tcW w:w="8060" w:type="dxa"/>
                  <w:gridSpan w:val="5"/>
                  <w:vAlign w:val="center"/>
                </w:tcPr>
                <w:p w14:paraId="6864A6D2" w14:textId="77777777" w:rsidR="00660A22" w:rsidRPr="00807B0E" w:rsidRDefault="00660A22" w:rsidP="003F0C0E">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660A22" w14:paraId="6E1F37B4" w14:textId="77777777" w:rsidTr="003F0C0E">
              <w:sdt>
                <w:sdtPr>
                  <w:id w:val="-505898730"/>
                  <w14:checkbox>
                    <w14:checked w14:val="0"/>
                    <w14:checkedState w14:val="2612" w14:font="MS Gothic"/>
                    <w14:uncheckedState w14:val="2610" w14:font="MS Gothic"/>
                  </w14:checkbox>
                </w:sdtPr>
                <w:sdtEndPr/>
                <w:sdtContent>
                  <w:tc>
                    <w:tcPr>
                      <w:tcW w:w="2088" w:type="dxa"/>
                      <w:vAlign w:val="center"/>
                    </w:tcPr>
                    <w:p w14:paraId="324CF139" w14:textId="77777777" w:rsidR="00660A22" w:rsidRDefault="00660A22" w:rsidP="003F0C0E">
                      <w:pPr>
                        <w:jc w:val="center"/>
                      </w:pPr>
                      <w:r>
                        <w:rPr>
                          <w:rFonts w:ascii="MS Gothic" w:eastAsia="MS Gothic" w:hAnsi="MS Gothic" w:hint="eastAsia"/>
                        </w:rPr>
                        <w:t>☐</w:t>
                      </w:r>
                    </w:p>
                  </w:tc>
                </w:sdtContent>
              </w:sdt>
              <w:sdt>
                <w:sdtPr>
                  <w:id w:val="1009172195"/>
                  <w14:checkbox>
                    <w14:checked w14:val="0"/>
                    <w14:checkedState w14:val="2612" w14:font="MS Gothic"/>
                    <w14:uncheckedState w14:val="2610" w14:font="MS Gothic"/>
                  </w14:checkbox>
                </w:sdtPr>
                <w:sdtEndPr/>
                <w:sdtContent>
                  <w:tc>
                    <w:tcPr>
                      <w:tcW w:w="1136" w:type="dxa"/>
                      <w:vAlign w:val="center"/>
                    </w:tcPr>
                    <w:p w14:paraId="4CCEF524" w14:textId="77777777" w:rsidR="00660A22" w:rsidRDefault="00660A22" w:rsidP="003F0C0E">
                      <w:pPr>
                        <w:jc w:val="center"/>
                      </w:pPr>
                      <w:r>
                        <w:rPr>
                          <w:rFonts w:ascii="MS Gothic" w:eastAsia="MS Gothic" w:hAnsi="MS Gothic" w:hint="eastAsia"/>
                        </w:rPr>
                        <w:t>☐</w:t>
                      </w:r>
                    </w:p>
                  </w:tc>
                </w:sdtContent>
              </w:sdt>
              <w:sdt>
                <w:sdtPr>
                  <w:id w:val="2010016631"/>
                  <w14:checkbox>
                    <w14:checked w14:val="0"/>
                    <w14:checkedState w14:val="2612" w14:font="MS Gothic"/>
                    <w14:uncheckedState w14:val="2610" w14:font="MS Gothic"/>
                  </w14:checkbox>
                </w:sdtPr>
                <w:sdtEndPr/>
                <w:sdtContent>
                  <w:tc>
                    <w:tcPr>
                      <w:tcW w:w="1612" w:type="dxa"/>
                      <w:vAlign w:val="center"/>
                    </w:tcPr>
                    <w:p w14:paraId="3A9F5353" w14:textId="77777777" w:rsidR="00660A22" w:rsidRDefault="00660A22" w:rsidP="003F0C0E">
                      <w:pPr>
                        <w:jc w:val="center"/>
                      </w:pPr>
                      <w:r>
                        <w:rPr>
                          <w:rFonts w:ascii="MS Gothic" w:eastAsia="MS Gothic" w:hAnsi="MS Gothic" w:hint="eastAsia"/>
                        </w:rPr>
                        <w:t>☐</w:t>
                      </w:r>
                    </w:p>
                  </w:tc>
                </w:sdtContent>
              </w:sdt>
              <w:sdt>
                <w:sdtPr>
                  <w:id w:val="78949164"/>
                  <w14:checkbox>
                    <w14:checked w14:val="1"/>
                    <w14:checkedState w14:val="2612" w14:font="MS Gothic"/>
                    <w14:uncheckedState w14:val="2610" w14:font="MS Gothic"/>
                  </w14:checkbox>
                </w:sdtPr>
                <w:sdtEndPr/>
                <w:sdtContent>
                  <w:tc>
                    <w:tcPr>
                      <w:tcW w:w="1221" w:type="dxa"/>
                      <w:vAlign w:val="center"/>
                    </w:tcPr>
                    <w:p w14:paraId="0D4C6A8D" w14:textId="77777777" w:rsidR="00660A22" w:rsidRDefault="000C760B" w:rsidP="003F0C0E">
                      <w:pPr>
                        <w:jc w:val="center"/>
                      </w:pPr>
                      <w:r>
                        <w:rPr>
                          <w:rFonts w:ascii="MS Gothic" w:eastAsia="MS Gothic" w:hAnsi="MS Gothic" w:hint="eastAsia"/>
                        </w:rPr>
                        <w:t>☒</w:t>
                      </w:r>
                    </w:p>
                  </w:tc>
                </w:sdtContent>
              </w:sdt>
              <w:sdt>
                <w:sdtPr>
                  <w:id w:val="445817093"/>
                  <w14:checkbox>
                    <w14:checked w14:val="0"/>
                    <w14:checkedState w14:val="2612" w14:font="MS Gothic"/>
                    <w14:uncheckedState w14:val="2610" w14:font="MS Gothic"/>
                  </w14:checkbox>
                </w:sdtPr>
                <w:sdtEndPr/>
                <w:sdtContent>
                  <w:tc>
                    <w:tcPr>
                      <w:tcW w:w="2003" w:type="dxa"/>
                      <w:vAlign w:val="center"/>
                    </w:tcPr>
                    <w:p w14:paraId="47A05D11" w14:textId="77777777" w:rsidR="00660A22" w:rsidRDefault="00660A22" w:rsidP="003F0C0E">
                      <w:pPr>
                        <w:jc w:val="center"/>
                      </w:pPr>
                      <w:r>
                        <w:rPr>
                          <w:rFonts w:ascii="MS Gothic" w:eastAsia="MS Gothic" w:hAnsi="MS Gothic" w:hint="eastAsia"/>
                        </w:rPr>
                        <w:t>☐</w:t>
                      </w:r>
                    </w:p>
                  </w:tc>
                </w:sdtContent>
              </w:sdt>
            </w:tr>
          </w:tbl>
          <w:p w14:paraId="3EA8EF20" w14:textId="77777777" w:rsidR="00660A22" w:rsidRDefault="00660A22" w:rsidP="00660A22">
            <w:pPr>
              <w:cnfStyle w:val="000000000000" w:firstRow="0" w:lastRow="0" w:firstColumn="0" w:lastColumn="0" w:oddVBand="0" w:evenVBand="0" w:oddHBand="0" w:evenHBand="0" w:firstRowFirstColumn="0" w:firstRowLastColumn="0" w:lastRowFirstColumn="0" w:lastRowLastColumn="0"/>
            </w:pPr>
            <w:r>
              <w:t>Please tell us what the impact might be.</w:t>
            </w:r>
          </w:p>
          <w:p w14:paraId="71EA667A" w14:textId="7994AB0F" w:rsidR="00660A22" w:rsidRDefault="00F96F8B" w:rsidP="000C760B">
            <w:pPr>
              <w:cnfStyle w:val="000000000000" w:firstRow="0" w:lastRow="0" w:firstColumn="0" w:lastColumn="0" w:oddVBand="0" w:evenVBand="0" w:oddHBand="0" w:evenHBand="0" w:firstRowFirstColumn="0" w:firstRowLastColumn="0" w:lastRowFirstColumn="0" w:lastRowLastColumn="0"/>
            </w:pPr>
            <w:r>
              <w:rPr>
                <w:color w:val="00B050"/>
              </w:rPr>
              <w:t>C</w:t>
            </w:r>
            <w:r w:rsidR="000C760B" w:rsidRPr="003C33BE">
              <w:rPr>
                <w:color w:val="00B050"/>
              </w:rPr>
              <w:t>onsiderable cost, quality and program advantages could be gained across the wider New Zealand construction industry if a standardised national regulatory framework was established and run efficiently.</w:t>
            </w:r>
          </w:p>
        </w:tc>
      </w:tr>
      <w:tr w:rsidR="00643853" w14:paraId="0F5B7413" w14:textId="77777777" w:rsidTr="00660A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33A2B7B3" w14:textId="77777777" w:rsidR="00643853" w:rsidRDefault="00643853" w:rsidP="007C6554">
            <w:pPr>
              <w:jc w:val="center"/>
              <w:rPr>
                <w:b/>
              </w:rPr>
            </w:pPr>
            <w:r>
              <w:rPr>
                <w:b/>
              </w:rPr>
              <w:t>2.25</w:t>
            </w:r>
          </w:p>
        </w:tc>
        <w:tc>
          <w:tcPr>
            <w:tcW w:w="8568" w:type="dxa"/>
            <w:tcBorders>
              <w:top w:val="single" w:sz="4" w:space="0" w:color="FFFFFF" w:themeColor="background1"/>
            </w:tcBorders>
          </w:tcPr>
          <w:p w14:paraId="046E1D01" w14:textId="77777777" w:rsidR="00643853" w:rsidRDefault="00643853" w:rsidP="007C6554">
            <w:pPr>
              <w:cnfStyle w:val="000000100000" w:firstRow="0" w:lastRow="0" w:firstColumn="0" w:lastColumn="0" w:oddVBand="0" w:evenVBand="0" w:oddHBand="1" w:evenHBand="0" w:firstRowFirstColumn="0" w:firstRowLastColumn="0" w:lastRowFirstColumn="0" w:lastRowLastColumn="0"/>
            </w:pPr>
            <w:r w:rsidRPr="00643853">
              <w:rPr>
                <w:b/>
              </w:rPr>
              <w:t>(For manufacturers of MMC, including off-site manufacture)</w:t>
            </w:r>
            <w:r w:rsidRPr="00643853">
              <w:t xml:space="preserve"> How would the proposed framework impact your business?</w:t>
            </w:r>
          </w:p>
        </w:tc>
      </w:tr>
      <w:tr w:rsidR="00643853" w14:paraId="1EE4111B" w14:textId="77777777" w:rsidTr="00CE5E7A">
        <w:tc>
          <w:tcPr>
            <w:cnfStyle w:val="001000000000" w:firstRow="0" w:lastRow="0" w:firstColumn="1" w:lastColumn="0" w:oddVBand="0" w:evenVBand="0" w:oddHBand="0" w:evenHBand="0" w:firstRowFirstColumn="0" w:firstRowLastColumn="0" w:lastRowFirstColumn="0" w:lastRowLastColumn="0"/>
            <w:tcW w:w="674" w:type="dxa"/>
            <w:vMerge/>
          </w:tcPr>
          <w:p w14:paraId="4280C608" w14:textId="77777777" w:rsidR="00643853" w:rsidRDefault="00643853"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676E3A" w14:paraId="09F33070" w14:textId="77777777" w:rsidTr="004C4610">
              <w:trPr>
                <w:trHeight w:val="670"/>
              </w:trPr>
              <w:tc>
                <w:tcPr>
                  <w:tcW w:w="8060" w:type="dxa"/>
                  <w:gridSpan w:val="5"/>
                  <w:vAlign w:val="center"/>
                </w:tcPr>
                <w:p w14:paraId="613A0589" w14:textId="77777777" w:rsidR="00676E3A" w:rsidRPr="00807B0E" w:rsidRDefault="00676E3A"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676E3A" w14:paraId="6AD66D4C" w14:textId="77777777" w:rsidTr="004C4610">
              <w:sdt>
                <w:sdtPr>
                  <w:id w:val="-1143428262"/>
                  <w14:checkbox>
                    <w14:checked w14:val="0"/>
                    <w14:checkedState w14:val="2612" w14:font="MS Gothic"/>
                    <w14:uncheckedState w14:val="2610" w14:font="MS Gothic"/>
                  </w14:checkbox>
                </w:sdtPr>
                <w:sdtEndPr/>
                <w:sdtContent>
                  <w:tc>
                    <w:tcPr>
                      <w:tcW w:w="2088" w:type="dxa"/>
                      <w:vAlign w:val="center"/>
                    </w:tcPr>
                    <w:p w14:paraId="51960018" w14:textId="77777777" w:rsidR="00676E3A" w:rsidRDefault="00676E3A" w:rsidP="004C4610">
                      <w:pPr>
                        <w:jc w:val="center"/>
                      </w:pPr>
                      <w:r>
                        <w:rPr>
                          <w:rFonts w:ascii="MS Gothic" w:eastAsia="MS Gothic" w:hAnsi="MS Gothic" w:hint="eastAsia"/>
                        </w:rPr>
                        <w:t>☐</w:t>
                      </w:r>
                    </w:p>
                  </w:tc>
                </w:sdtContent>
              </w:sdt>
              <w:sdt>
                <w:sdtPr>
                  <w:id w:val="277767503"/>
                  <w14:checkbox>
                    <w14:checked w14:val="0"/>
                    <w14:checkedState w14:val="2612" w14:font="MS Gothic"/>
                    <w14:uncheckedState w14:val="2610" w14:font="MS Gothic"/>
                  </w14:checkbox>
                </w:sdtPr>
                <w:sdtEndPr/>
                <w:sdtContent>
                  <w:tc>
                    <w:tcPr>
                      <w:tcW w:w="1136" w:type="dxa"/>
                      <w:vAlign w:val="center"/>
                    </w:tcPr>
                    <w:p w14:paraId="028E7688" w14:textId="77777777" w:rsidR="00676E3A" w:rsidRDefault="00676E3A" w:rsidP="004C4610">
                      <w:pPr>
                        <w:jc w:val="center"/>
                      </w:pPr>
                      <w:r>
                        <w:rPr>
                          <w:rFonts w:ascii="MS Gothic" w:eastAsia="MS Gothic" w:hAnsi="MS Gothic" w:hint="eastAsia"/>
                        </w:rPr>
                        <w:t>☐</w:t>
                      </w:r>
                    </w:p>
                  </w:tc>
                </w:sdtContent>
              </w:sdt>
              <w:sdt>
                <w:sdtPr>
                  <w:id w:val="-259762110"/>
                  <w14:checkbox>
                    <w14:checked w14:val="0"/>
                    <w14:checkedState w14:val="2612" w14:font="MS Gothic"/>
                    <w14:uncheckedState w14:val="2610" w14:font="MS Gothic"/>
                  </w14:checkbox>
                </w:sdtPr>
                <w:sdtEndPr/>
                <w:sdtContent>
                  <w:tc>
                    <w:tcPr>
                      <w:tcW w:w="1612" w:type="dxa"/>
                      <w:vAlign w:val="center"/>
                    </w:tcPr>
                    <w:p w14:paraId="2E6602C5" w14:textId="77777777" w:rsidR="00676E3A" w:rsidRDefault="00676E3A" w:rsidP="004C4610">
                      <w:pPr>
                        <w:jc w:val="center"/>
                      </w:pPr>
                      <w:r>
                        <w:rPr>
                          <w:rFonts w:ascii="MS Gothic" w:eastAsia="MS Gothic" w:hAnsi="MS Gothic" w:hint="eastAsia"/>
                        </w:rPr>
                        <w:t>☐</w:t>
                      </w:r>
                    </w:p>
                  </w:tc>
                </w:sdtContent>
              </w:sdt>
              <w:sdt>
                <w:sdtPr>
                  <w:id w:val="1094676998"/>
                  <w14:checkbox>
                    <w14:checked w14:val="0"/>
                    <w14:checkedState w14:val="2612" w14:font="MS Gothic"/>
                    <w14:uncheckedState w14:val="2610" w14:font="MS Gothic"/>
                  </w14:checkbox>
                </w:sdtPr>
                <w:sdtEndPr/>
                <w:sdtContent>
                  <w:tc>
                    <w:tcPr>
                      <w:tcW w:w="1221" w:type="dxa"/>
                      <w:vAlign w:val="center"/>
                    </w:tcPr>
                    <w:p w14:paraId="1A84FE5C" w14:textId="77777777" w:rsidR="00676E3A" w:rsidRDefault="00676E3A" w:rsidP="004C4610">
                      <w:pPr>
                        <w:jc w:val="center"/>
                      </w:pPr>
                      <w:r>
                        <w:rPr>
                          <w:rFonts w:ascii="MS Gothic" w:eastAsia="MS Gothic" w:hAnsi="MS Gothic" w:hint="eastAsia"/>
                        </w:rPr>
                        <w:t>☐</w:t>
                      </w:r>
                    </w:p>
                  </w:tc>
                </w:sdtContent>
              </w:sdt>
              <w:sdt>
                <w:sdtPr>
                  <w:id w:val="-1552301770"/>
                  <w14:checkbox>
                    <w14:checked w14:val="0"/>
                    <w14:checkedState w14:val="2612" w14:font="MS Gothic"/>
                    <w14:uncheckedState w14:val="2610" w14:font="MS Gothic"/>
                  </w14:checkbox>
                </w:sdtPr>
                <w:sdtEndPr/>
                <w:sdtContent>
                  <w:tc>
                    <w:tcPr>
                      <w:tcW w:w="2003" w:type="dxa"/>
                      <w:vAlign w:val="center"/>
                    </w:tcPr>
                    <w:p w14:paraId="7B1EE224" w14:textId="77777777" w:rsidR="00676E3A" w:rsidRDefault="00676E3A" w:rsidP="004C4610">
                      <w:pPr>
                        <w:jc w:val="center"/>
                      </w:pPr>
                      <w:r>
                        <w:rPr>
                          <w:rFonts w:ascii="MS Gothic" w:eastAsia="MS Gothic" w:hAnsi="MS Gothic" w:hint="eastAsia"/>
                        </w:rPr>
                        <w:t>☐</w:t>
                      </w:r>
                    </w:p>
                  </w:tc>
                </w:sdtContent>
              </w:sdt>
            </w:tr>
          </w:tbl>
          <w:p w14:paraId="3F2BDDF1" w14:textId="77777777" w:rsidR="00676E3A" w:rsidRDefault="00676E3A" w:rsidP="00676E3A">
            <w:pPr>
              <w:cnfStyle w:val="000000000000" w:firstRow="0" w:lastRow="0" w:firstColumn="0" w:lastColumn="0" w:oddVBand="0" w:evenVBand="0" w:oddHBand="0" w:evenHBand="0" w:firstRowFirstColumn="0" w:firstRowLastColumn="0" w:lastRowFirstColumn="0" w:lastRowLastColumn="0"/>
            </w:pPr>
            <w:r>
              <w:t>Please tell us what the impact might be.</w:t>
            </w:r>
          </w:p>
          <w:p w14:paraId="10EE3E98" w14:textId="7C5CC884" w:rsidR="00643853" w:rsidRDefault="000C760B" w:rsidP="00676E3A">
            <w:pPr>
              <w:cnfStyle w:val="000000000000" w:firstRow="0" w:lastRow="0" w:firstColumn="0" w:lastColumn="0" w:oddVBand="0" w:evenVBand="0" w:oddHBand="0" w:evenHBand="0" w:firstRowFirstColumn="0" w:firstRowLastColumn="0" w:lastRowFirstColumn="0" w:lastRowLastColumn="0"/>
            </w:pPr>
            <w:r w:rsidRPr="006A0C1E">
              <w:rPr>
                <w:color w:val="00B050"/>
              </w:rPr>
              <w:t>This question is not applicable to NZGS.</w:t>
            </w:r>
          </w:p>
        </w:tc>
      </w:tr>
      <w:tr w:rsidR="00643853" w14:paraId="4E2AEB7B" w14:textId="77777777" w:rsidTr="00CE5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2E710204" w14:textId="77777777" w:rsidR="00643853" w:rsidRDefault="00643853" w:rsidP="007C6554">
            <w:pPr>
              <w:jc w:val="center"/>
              <w:rPr>
                <w:b/>
              </w:rPr>
            </w:pPr>
            <w:r>
              <w:rPr>
                <w:b/>
              </w:rPr>
              <w:t>2.26</w:t>
            </w:r>
          </w:p>
        </w:tc>
        <w:tc>
          <w:tcPr>
            <w:tcW w:w="8568" w:type="dxa"/>
          </w:tcPr>
          <w:p w14:paraId="406718B0" w14:textId="77777777" w:rsidR="00643853" w:rsidRDefault="00643853" w:rsidP="00643853">
            <w:pPr>
              <w:cnfStyle w:val="000000100000" w:firstRow="0" w:lastRow="0" w:firstColumn="0" w:lastColumn="0" w:oddVBand="0" w:evenVBand="0" w:oddHBand="1" w:evenHBand="0" w:firstRowFirstColumn="0" w:firstRowLastColumn="0" w:lastRowFirstColumn="0" w:lastRowLastColumn="0"/>
            </w:pPr>
            <w:r w:rsidRPr="00643853">
              <w:rPr>
                <w:b/>
              </w:rPr>
              <w:t xml:space="preserve">(For manufacturers of MMC, including off-site manufacture) </w:t>
            </w:r>
            <w:r w:rsidRPr="00643853">
              <w:t>Would you use the manufacturer certification scheme?</w:t>
            </w:r>
          </w:p>
        </w:tc>
      </w:tr>
      <w:tr w:rsidR="00643853" w14:paraId="6A0FCB3D" w14:textId="77777777" w:rsidTr="00CE5E7A">
        <w:tc>
          <w:tcPr>
            <w:cnfStyle w:val="001000000000" w:firstRow="0" w:lastRow="0" w:firstColumn="1" w:lastColumn="0" w:oddVBand="0" w:evenVBand="0" w:oddHBand="0" w:evenHBand="0" w:firstRowFirstColumn="0" w:firstRowLastColumn="0" w:lastRowFirstColumn="0" w:lastRowLastColumn="0"/>
            <w:tcW w:w="674" w:type="dxa"/>
            <w:vMerge/>
          </w:tcPr>
          <w:p w14:paraId="5F98BBD4" w14:textId="77777777" w:rsidR="00643853" w:rsidRDefault="00643853"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042336" w14:paraId="5044182B" w14:textId="77777777" w:rsidTr="00EE7521">
              <w:trPr>
                <w:trHeight w:val="799"/>
              </w:trPr>
              <w:tc>
                <w:tcPr>
                  <w:tcW w:w="3800" w:type="dxa"/>
                  <w:vAlign w:val="center"/>
                </w:tcPr>
                <w:p w14:paraId="016A8E4F" w14:textId="77777777" w:rsidR="00042336" w:rsidRDefault="004F0F82" w:rsidP="00EE7521">
                  <w:sdt>
                    <w:sdtPr>
                      <w:id w:val="-1772771985"/>
                      <w14:checkbox>
                        <w14:checked w14:val="0"/>
                        <w14:checkedState w14:val="2612" w14:font="MS Gothic"/>
                        <w14:uncheckedState w14:val="2610" w14:font="MS Gothic"/>
                      </w14:checkbox>
                    </w:sdtPr>
                    <w:sdtEndPr/>
                    <w:sdtContent>
                      <w:r w:rsidR="00042336">
                        <w:rPr>
                          <w:rFonts w:ascii="MS Gothic" w:eastAsia="MS Gothic" w:hAnsi="MS Gothic" w:hint="eastAsia"/>
                        </w:rPr>
                        <w:t>☐</w:t>
                      </w:r>
                    </w:sdtContent>
                  </w:sdt>
                  <w:r w:rsidR="00042336">
                    <w:t xml:space="preserve"> Yes</w:t>
                  </w:r>
                </w:p>
              </w:tc>
              <w:tc>
                <w:tcPr>
                  <w:tcW w:w="3800" w:type="dxa"/>
                  <w:vAlign w:val="center"/>
                </w:tcPr>
                <w:p w14:paraId="6FE21B74" w14:textId="77777777" w:rsidR="00042336" w:rsidRDefault="004F0F82" w:rsidP="00EE7521">
                  <w:sdt>
                    <w:sdtPr>
                      <w:id w:val="-335462654"/>
                      <w14:checkbox>
                        <w14:checked w14:val="0"/>
                        <w14:checkedState w14:val="2612" w14:font="MS Gothic"/>
                        <w14:uncheckedState w14:val="2610" w14:font="MS Gothic"/>
                      </w14:checkbox>
                    </w:sdtPr>
                    <w:sdtEndPr/>
                    <w:sdtContent>
                      <w:r w:rsidR="00042336">
                        <w:rPr>
                          <w:rFonts w:ascii="MS Gothic" w:eastAsia="MS Gothic" w:hAnsi="MS Gothic" w:hint="eastAsia"/>
                        </w:rPr>
                        <w:t>☐</w:t>
                      </w:r>
                    </w:sdtContent>
                  </w:sdt>
                  <w:r w:rsidR="00042336">
                    <w:t xml:space="preserve"> No</w:t>
                  </w:r>
                </w:p>
              </w:tc>
            </w:tr>
          </w:tbl>
          <w:p w14:paraId="5F6005B5" w14:textId="77777777" w:rsidR="00042336" w:rsidRDefault="00042336" w:rsidP="00042336">
            <w:pPr>
              <w:cnfStyle w:val="000000000000" w:firstRow="0" w:lastRow="0" w:firstColumn="0" w:lastColumn="0" w:oddVBand="0" w:evenVBand="0" w:oddHBand="0" w:evenHBand="0" w:firstRowFirstColumn="0" w:firstRowLastColumn="0" w:lastRowFirstColumn="0" w:lastRowLastColumn="0"/>
            </w:pPr>
            <w:r>
              <w:t>How would it need to be designed to work for you?</w:t>
            </w:r>
          </w:p>
          <w:p w14:paraId="01C7D3AA" w14:textId="31B08EE5" w:rsidR="00643853" w:rsidRDefault="000C760B" w:rsidP="00042336">
            <w:pPr>
              <w:cnfStyle w:val="000000000000" w:firstRow="0" w:lastRow="0" w:firstColumn="0" w:lastColumn="0" w:oddVBand="0" w:evenVBand="0" w:oddHBand="0" w:evenHBand="0" w:firstRowFirstColumn="0" w:firstRowLastColumn="0" w:lastRowFirstColumn="0" w:lastRowLastColumn="0"/>
            </w:pPr>
            <w:r w:rsidRPr="006A0C1E">
              <w:rPr>
                <w:color w:val="00B050"/>
              </w:rPr>
              <w:t>This question is not applicable to NZGS.</w:t>
            </w:r>
          </w:p>
        </w:tc>
      </w:tr>
      <w:tr w:rsidR="00643853" w14:paraId="7B6C20BC" w14:textId="77777777" w:rsidTr="00CE5E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vMerge w:val="restart"/>
          </w:tcPr>
          <w:p w14:paraId="7AF4E2FD" w14:textId="77777777" w:rsidR="00643853" w:rsidRDefault="00643853" w:rsidP="007C6554">
            <w:pPr>
              <w:jc w:val="center"/>
              <w:rPr>
                <w:b/>
              </w:rPr>
            </w:pPr>
            <w:r>
              <w:rPr>
                <w:b/>
              </w:rPr>
              <w:t>2.27</w:t>
            </w:r>
          </w:p>
        </w:tc>
        <w:tc>
          <w:tcPr>
            <w:tcW w:w="8568" w:type="dxa"/>
          </w:tcPr>
          <w:p w14:paraId="1FB4F01C" w14:textId="77777777" w:rsidR="00643853" w:rsidRDefault="00643853" w:rsidP="007C6554">
            <w:pPr>
              <w:cnfStyle w:val="000000100000" w:firstRow="0" w:lastRow="0" w:firstColumn="0" w:lastColumn="0" w:oddVBand="0" w:evenVBand="0" w:oddHBand="1" w:evenHBand="0" w:firstRowFirstColumn="0" w:firstRowLastColumn="0" w:lastRowFirstColumn="0" w:lastRowLastColumn="0"/>
            </w:pPr>
            <w:r w:rsidRPr="00643853">
              <w:rPr>
                <w:b/>
              </w:rPr>
              <w:t>(For building consent authorities)</w:t>
            </w:r>
            <w:r w:rsidRPr="00643853">
              <w:t xml:space="preserve"> What would be the impact of a requirement for BCAs to acc</w:t>
            </w:r>
            <w:r w:rsidR="00701B74">
              <w:t>ept one another’s consents and code compliance c</w:t>
            </w:r>
            <w:r w:rsidRPr="00643853">
              <w:t>ertificates?</w:t>
            </w:r>
          </w:p>
        </w:tc>
      </w:tr>
      <w:tr w:rsidR="00643853" w14:paraId="23EB71B9" w14:textId="77777777" w:rsidTr="00CE5E7A">
        <w:tc>
          <w:tcPr>
            <w:cnfStyle w:val="001000000000" w:firstRow="0" w:lastRow="0" w:firstColumn="1" w:lastColumn="0" w:oddVBand="0" w:evenVBand="0" w:oddHBand="0" w:evenHBand="0" w:firstRowFirstColumn="0" w:firstRowLastColumn="0" w:lastRowFirstColumn="0" w:lastRowLastColumn="0"/>
            <w:tcW w:w="674" w:type="dxa"/>
            <w:vMerge/>
          </w:tcPr>
          <w:p w14:paraId="7E30BFD5" w14:textId="77777777" w:rsidR="00643853" w:rsidRDefault="00643853" w:rsidP="007C6554">
            <w:pPr>
              <w:jc w:val="center"/>
              <w:rPr>
                <w:b/>
              </w:rPr>
            </w:pPr>
          </w:p>
        </w:tc>
        <w:tc>
          <w:tcPr>
            <w:tcW w:w="856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676E3A" w14:paraId="382975AB" w14:textId="77777777" w:rsidTr="004C4610">
              <w:trPr>
                <w:trHeight w:val="670"/>
              </w:trPr>
              <w:tc>
                <w:tcPr>
                  <w:tcW w:w="8060" w:type="dxa"/>
                  <w:gridSpan w:val="5"/>
                  <w:vAlign w:val="center"/>
                </w:tcPr>
                <w:p w14:paraId="2F3C522E" w14:textId="77777777" w:rsidR="00676E3A" w:rsidRPr="00807B0E" w:rsidRDefault="00676E3A"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676E3A" w14:paraId="0BA7C718" w14:textId="77777777" w:rsidTr="004C4610">
              <w:sdt>
                <w:sdtPr>
                  <w:id w:val="308132290"/>
                  <w14:checkbox>
                    <w14:checked w14:val="0"/>
                    <w14:checkedState w14:val="2612" w14:font="MS Gothic"/>
                    <w14:uncheckedState w14:val="2610" w14:font="MS Gothic"/>
                  </w14:checkbox>
                </w:sdtPr>
                <w:sdtEndPr/>
                <w:sdtContent>
                  <w:tc>
                    <w:tcPr>
                      <w:tcW w:w="2088" w:type="dxa"/>
                      <w:vAlign w:val="center"/>
                    </w:tcPr>
                    <w:p w14:paraId="2993FB7C" w14:textId="77777777" w:rsidR="00676E3A" w:rsidRDefault="00676E3A" w:rsidP="004C4610">
                      <w:pPr>
                        <w:jc w:val="center"/>
                      </w:pPr>
                      <w:r>
                        <w:rPr>
                          <w:rFonts w:ascii="MS Gothic" w:eastAsia="MS Gothic" w:hAnsi="MS Gothic" w:hint="eastAsia"/>
                        </w:rPr>
                        <w:t>☐</w:t>
                      </w:r>
                    </w:p>
                  </w:tc>
                </w:sdtContent>
              </w:sdt>
              <w:sdt>
                <w:sdtPr>
                  <w:id w:val="-1460184051"/>
                  <w14:checkbox>
                    <w14:checked w14:val="0"/>
                    <w14:checkedState w14:val="2612" w14:font="MS Gothic"/>
                    <w14:uncheckedState w14:val="2610" w14:font="MS Gothic"/>
                  </w14:checkbox>
                </w:sdtPr>
                <w:sdtEndPr/>
                <w:sdtContent>
                  <w:tc>
                    <w:tcPr>
                      <w:tcW w:w="1136" w:type="dxa"/>
                      <w:vAlign w:val="center"/>
                    </w:tcPr>
                    <w:p w14:paraId="2D23A023" w14:textId="77777777" w:rsidR="00676E3A" w:rsidRDefault="00676E3A" w:rsidP="004C4610">
                      <w:pPr>
                        <w:jc w:val="center"/>
                      </w:pPr>
                      <w:r>
                        <w:rPr>
                          <w:rFonts w:ascii="MS Gothic" w:eastAsia="MS Gothic" w:hAnsi="MS Gothic" w:hint="eastAsia"/>
                        </w:rPr>
                        <w:t>☐</w:t>
                      </w:r>
                    </w:p>
                  </w:tc>
                </w:sdtContent>
              </w:sdt>
              <w:sdt>
                <w:sdtPr>
                  <w:id w:val="-1369380440"/>
                  <w14:checkbox>
                    <w14:checked w14:val="0"/>
                    <w14:checkedState w14:val="2612" w14:font="MS Gothic"/>
                    <w14:uncheckedState w14:val="2610" w14:font="MS Gothic"/>
                  </w14:checkbox>
                </w:sdtPr>
                <w:sdtEndPr/>
                <w:sdtContent>
                  <w:tc>
                    <w:tcPr>
                      <w:tcW w:w="1612" w:type="dxa"/>
                      <w:vAlign w:val="center"/>
                    </w:tcPr>
                    <w:p w14:paraId="4AC31B42" w14:textId="77777777" w:rsidR="00676E3A" w:rsidRDefault="00676E3A" w:rsidP="004C4610">
                      <w:pPr>
                        <w:jc w:val="center"/>
                      </w:pPr>
                      <w:r>
                        <w:rPr>
                          <w:rFonts w:ascii="MS Gothic" w:eastAsia="MS Gothic" w:hAnsi="MS Gothic" w:hint="eastAsia"/>
                        </w:rPr>
                        <w:t>☐</w:t>
                      </w:r>
                    </w:p>
                  </w:tc>
                </w:sdtContent>
              </w:sdt>
              <w:sdt>
                <w:sdtPr>
                  <w:id w:val="805744166"/>
                  <w14:checkbox>
                    <w14:checked w14:val="0"/>
                    <w14:checkedState w14:val="2612" w14:font="MS Gothic"/>
                    <w14:uncheckedState w14:val="2610" w14:font="MS Gothic"/>
                  </w14:checkbox>
                </w:sdtPr>
                <w:sdtEndPr/>
                <w:sdtContent>
                  <w:tc>
                    <w:tcPr>
                      <w:tcW w:w="1221" w:type="dxa"/>
                      <w:vAlign w:val="center"/>
                    </w:tcPr>
                    <w:p w14:paraId="39F983D3" w14:textId="77777777" w:rsidR="00676E3A" w:rsidRDefault="00676E3A" w:rsidP="004C4610">
                      <w:pPr>
                        <w:jc w:val="center"/>
                      </w:pPr>
                      <w:r>
                        <w:rPr>
                          <w:rFonts w:ascii="MS Gothic" w:eastAsia="MS Gothic" w:hAnsi="MS Gothic" w:hint="eastAsia"/>
                        </w:rPr>
                        <w:t>☐</w:t>
                      </w:r>
                    </w:p>
                  </w:tc>
                </w:sdtContent>
              </w:sdt>
              <w:sdt>
                <w:sdtPr>
                  <w:id w:val="1201822193"/>
                  <w14:checkbox>
                    <w14:checked w14:val="0"/>
                    <w14:checkedState w14:val="2612" w14:font="MS Gothic"/>
                    <w14:uncheckedState w14:val="2610" w14:font="MS Gothic"/>
                  </w14:checkbox>
                </w:sdtPr>
                <w:sdtEndPr/>
                <w:sdtContent>
                  <w:tc>
                    <w:tcPr>
                      <w:tcW w:w="2003" w:type="dxa"/>
                      <w:vAlign w:val="center"/>
                    </w:tcPr>
                    <w:p w14:paraId="34430F1E" w14:textId="77777777" w:rsidR="00676E3A" w:rsidRDefault="00676E3A" w:rsidP="004C4610">
                      <w:pPr>
                        <w:jc w:val="center"/>
                      </w:pPr>
                      <w:r>
                        <w:rPr>
                          <w:rFonts w:ascii="MS Gothic" w:eastAsia="MS Gothic" w:hAnsi="MS Gothic" w:hint="eastAsia"/>
                        </w:rPr>
                        <w:t>☐</w:t>
                      </w:r>
                    </w:p>
                  </w:tc>
                </w:sdtContent>
              </w:sdt>
            </w:tr>
          </w:tbl>
          <w:p w14:paraId="3E8DAB5A" w14:textId="77777777" w:rsidR="00676E3A" w:rsidRDefault="00676E3A" w:rsidP="00676E3A">
            <w:pPr>
              <w:cnfStyle w:val="000000000000" w:firstRow="0" w:lastRow="0" w:firstColumn="0" w:lastColumn="0" w:oddVBand="0" w:evenVBand="0" w:oddHBand="0" w:evenHBand="0" w:firstRowFirstColumn="0" w:firstRowLastColumn="0" w:lastRowFirstColumn="0" w:lastRowLastColumn="0"/>
            </w:pPr>
            <w:r>
              <w:t>Please tell us what the impact might be.</w:t>
            </w:r>
          </w:p>
          <w:p w14:paraId="5BF3680C" w14:textId="492ACB89" w:rsidR="00643853" w:rsidRDefault="000C760B" w:rsidP="00676E3A">
            <w:pPr>
              <w:cnfStyle w:val="000000000000" w:firstRow="0" w:lastRow="0" w:firstColumn="0" w:lastColumn="0" w:oddVBand="0" w:evenVBand="0" w:oddHBand="0" w:evenHBand="0" w:firstRowFirstColumn="0" w:firstRowLastColumn="0" w:lastRowFirstColumn="0" w:lastRowLastColumn="0"/>
            </w:pPr>
            <w:r w:rsidRPr="006A0C1E">
              <w:rPr>
                <w:color w:val="00B050"/>
              </w:rPr>
              <w:t>This question is not applicable to NZGS.</w:t>
            </w:r>
          </w:p>
        </w:tc>
      </w:tr>
    </w:tbl>
    <w:p w14:paraId="1A768620" w14:textId="77777777" w:rsidR="004C6B02" w:rsidRDefault="004C6B02" w:rsidP="0087348E"/>
    <w:p w14:paraId="50042AC7" w14:textId="77777777" w:rsidR="001E1CF5" w:rsidRDefault="004C6B02" w:rsidP="004C6B02">
      <w:pPr>
        <w:pStyle w:val="Heading3"/>
      </w:pPr>
      <w:r>
        <w:t>Final thoughts</w:t>
      </w:r>
    </w:p>
    <w:tbl>
      <w:tblPr>
        <w:tblStyle w:val="ColorfulGrid-Accent1"/>
        <w:tblW w:w="0" w:type="auto"/>
        <w:tblLook w:val="0480" w:firstRow="0" w:lastRow="0" w:firstColumn="1" w:lastColumn="0" w:noHBand="0" w:noVBand="1"/>
      </w:tblPr>
      <w:tblGrid>
        <w:gridCol w:w="672"/>
        <w:gridCol w:w="8354"/>
      </w:tblGrid>
      <w:tr w:rsidR="004C6B02" w14:paraId="27AEB6D3"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vMerge w:val="restart"/>
          </w:tcPr>
          <w:p w14:paraId="4AE9F420" w14:textId="77777777" w:rsidR="004C6B02" w:rsidRDefault="004C6B02" w:rsidP="007C6554">
            <w:pPr>
              <w:jc w:val="center"/>
              <w:rPr>
                <w:b/>
              </w:rPr>
            </w:pPr>
            <w:r>
              <w:rPr>
                <w:b/>
              </w:rPr>
              <w:t>2.28</w:t>
            </w:r>
          </w:p>
        </w:tc>
        <w:tc>
          <w:tcPr>
            <w:tcW w:w="8647" w:type="dxa"/>
          </w:tcPr>
          <w:p w14:paraId="0C4755AE" w14:textId="77777777" w:rsidR="004C6B02" w:rsidRPr="004C6B02" w:rsidRDefault="004C6B02" w:rsidP="007C6554">
            <w:pPr>
              <w:cnfStyle w:val="000000100000" w:firstRow="0" w:lastRow="0" w:firstColumn="0" w:lastColumn="0" w:oddVBand="0" w:evenVBand="0" w:oddHBand="1" w:evenHBand="0" w:firstRowFirstColumn="0" w:firstRowLastColumn="0" w:lastRowFirstColumn="0" w:lastRowLastColumn="0"/>
            </w:pPr>
            <w:r w:rsidRPr="004C6B02">
              <w:t>If you have any other comments on the proposals for building products and methods, please tell us.</w:t>
            </w:r>
          </w:p>
        </w:tc>
      </w:tr>
      <w:tr w:rsidR="004C6B02" w14:paraId="15CC87CF" w14:textId="77777777" w:rsidTr="00E11AFC">
        <w:tc>
          <w:tcPr>
            <w:cnfStyle w:val="001000000000" w:firstRow="0" w:lastRow="0" w:firstColumn="1" w:lastColumn="0" w:oddVBand="0" w:evenVBand="0" w:oddHBand="0" w:evenHBand="0" w:firstRowFirstColumn="0" w:firstRowLastColumn="0" w:lastRowFirstColumn="0" w:lastRowLastColumn="0"/>
            <w:tcW w:w="675" w:type="dxa"/>
            <w:vMerge/>
          </w:tcPr>
          <w:p w14:paraId="74A8827C" w14:textId="77777777" w:rsidR="004C6B02" w:rsidRDefault="004C6B02" w:rsidP="007C6554">
            <w:pPr>
              <w:jc w:val="center"/>
              <w:rPr>
                <w:b/>
              </w:rPr>
            </w:pPr>
          </w:p>
        </w:tc>
        <w:tc>
          <w:tcPr>
            <w:tcW w:w="8647" w:type="dxa"/>
          </w:tcPr>
          <w:p w14:paraId="7FA2B3F9" w14:textId="77777777" w:rsidR="00E96EDB" w:rsidRDefault="00E96EDB" w:rsidP="007C6554">
            <w:pPr>
              <w:cnfStyle w:val="000000000000" w:firstRow="0" w:lastRow="0" w:firstColumn="0" w:lastColumn="0" w:oddVBand="0" w:evenVBand="0" w:oddHBand="0" w:evenHBand="0" w:firstRowFirstColumn="0" w:firstRowLastColumn="0" w:lastRowFirstColumn="0" w:lastRowLastColumn="0"/>
              <w:rPr>
                <w:color w:val="00B050"/>
              </w:rPr>
            </w:pPr>
            <w:r>
              <w:rPr>
                <w:color w:val="00B050"/>
              </w:rPr>
              <w:t>MBIE will need to lead this program in a fully transparent and collaborative manner if it is to be a</w:t>
            </w:r>
            <w:r w:rsidR="00F07D24">
              <w:rPr>
                <w:color w:val="00B050"/>
              </w:rPr>
              <w:t>s</w:t>
            </w:r>
            <w:r>
              <w:rPr>
                <w:color w:val="00B050"/>
              </w:rPr>
              <w:t xml:space="preserve"> success</w:t>
            </w:r>
            <w:r w:rsidR="00F07D24">
              <w:rPr>
                <w:color w:val="00B050"/>
              </w:rPr>
              <w:t>ful as possible</w:t>
            </w:r>
            <w:r>
              <w:rPr>
                <w:color w:val="00B050"/>
              </w:rPr>
              <w:t xml:space="preserve">. </w:t>
            </w:r>
          </w:p>
          <w:p w14:paraId="1FDF4B13" w14:textId="77777777" w:rsidR="00E96EDB" w:rsidRDefault="00E96EDB" w:rsidP="00E96EDB">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 proposed changes will incorporate a significant program of work which will require considerable upskilling, input and collaborative leadership by MBIE. Regular clear and concise communications from MBIE will also be essential.</w:t>
            </w:r>
          </w:p>
          <w:p w14:paraId="544FD5DE" w14:textId="09CF2A94" w:rsidR="004C6B02" w:rsidRPr="00E96EDB" w:rsidRDefault="00E96EDB" w:rsidP="0021171D">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w:t>
            </w:r>
            <w:r w:rsidR="0021171D">
              <w:rPr>
                <w:color w:val="00B050"/>
              </w:rPr>
              <w:t xml:space="preserve">proposals which are discussed </w:t>
            </w:r>
            <w:r>
              <w:rPr>
                <w:color w:val="00B050"/>
              </w:rPr>
              <w:t xml:space="preserve">above </w:t>
            </w:r>
            <w:r w:rsidR="0021171D">
              <w:rPr>
                <w:color w:val="00B050"/>
              </w:rPr>
              <w:t>in this document</w:t>
            </w:r>
            <w:r>
              <w:rPr>
                <w:color w:val="00B050"/>
              </w:rPr>
              <w:t xml:space="preserve"> will require considerable </w:t>
            </w:r>
            <w:r w:rsidR="003C33BE">
              <w:rPr>
                <w:color w:val="00B050"/>
              </w:rPr>
              <w:t xml:space="preserve">project management, </w:t>
            </w:r>
            <w:r w:rsidR="0021171D">
              <w:rPr>
                <w:color w:val="00B050"/>
              </w:rPr>
              <w:t xml:space="preserve">human resource and </w:t>
            </w:r>
            <w:r>
              <w:rPr>
                <w:color w:val="00B050"/>
              </w:rPr>
              <w:t>financial inputs, both from the public and private sectors</w:t>
            </w:r>
            <w:r w:rsidR="0021171D">
              <w:rPr>
                <w:color w:val="00B050"/>
              </w:rPr>
              <w:t>. Such costs</w:t>
            </w:r>
            <w:r>
              <w:rPr>
                <w:color w:val="00B050"/>
              </w:rPr>
              <w:t xml:space="preserve"> could potentially be funded</w:t>
            </w:r>
            <w:r w:rsidR="0021171D">
              <w:rPr>
                <w:color w:val="00B050"/>
              </w:rPr>
              <w:t>, at least in part,</w:t>
            </w:r>
            <w:r>
              <w:rPr>
                <w:color w:val="00B050"/>
              </w:rPr>
              <w:t xml:space="preserve"> out of the Building Levy Fund if currently-proposed amendments are ratified. The NZGS urges MBIE to take due consideration of this issue and opportunity before they advance any plans to reduce the building levy in the future.</w:t>
            </w:r>
          </w:p>
        </w:tc>
      </w:tr>
    </w:tbl>
    <w:p w14:paraId="6282C1BA" w14:textId="77777777" w:rsidR="002F4E83" w:rsidRDefault="002F4E83" w:rsidP="00711886"/>
    <w:p w14:paraId="4D4ED8E2" w14:textId="77777777" w:rsidR="002F4E83" w:rsidRDefault="002F4E83">
      <w:pPr>
        <w:spacing w:before="0" w:after="200" w:line="276" w:lineRule="auto"/>
      </w:pPr>
      <w:r>
        <w:br w:type="page"/>
      </w:r>
    </w:p>
    <w:p w14:paraId="64E3278C" w14:textId="77777777" w:rsidR="001E1CF5" w:rsidRDefault="002F4E83" w:rsidP="002F4E83">
      <w:pPr>
        <w:pStyle w:val="Heading2"/>
      </w:pPr>
      <w:r>
        <w:lastRenderedPageBreak/>
        <w:t>P</w:t>
      </w:r>
      <w:r w:rsidRPr="002F4E83">
        <w:t>art 3</w:t>
      </w:r>
      <w:r w:rsidR="00714475">
        <w:t>.1</w:t>
      </w:r>
      <w:r w:rsidRPr="002F4E83">
        <w:t xml:space="preserve">: </w:t>
      </w:r>
      <w:r w:rsidR="00714475" w:rsidRPr="00714475">
        <w:t>Occupational regulation of the Licensed Building Practi</w:t>
      </w:r>
      <w:r w:rsidR="00514769">
        <w:t>ti</w:t>
      </w:r>
      <w:r w:rsidR="00714475" w:rsidRPr="00714475">
        <w:t>oner (LBP) scheme</w:t>
      </w:r>
    </w:p>
    <w:p w14:paraId="797110B4" w14:textId="77777777" w:rsidR="002F4E83" w:rsidRPr="002F4E83" w:rsidRDefault="002F4E83" w:rsidP="002F4E83">
      <w:pPr>
        <w:pStyle w:val="Heading3"/>
      </w:pPr>
      <w:r w:rsidRPr="002F4E83">
        <w:t>MBIE wants stakeholders' feedback on two proposals:</w:t>
      </w:r>
    </w:p>
    <w:tbl>
      <w:tblPr>
        <w:tblStyle w:val="ColorfulGrid-Accent4"/>
        <w:tblW w:w="9180" w:type="dxa"/>
        <w:tblLook w:val="0480" w:firstRow="0" w:lastRow="0" w:firstColumn="1" w:lastColumn="0" w:noHBand="0" w:noVBand="1"/>
      </w:tblPr>
      <w:tblGrid>
        <w:gridCol w:w="817"/>
        <w:gridCol w:w="8363"/>
      </w:tblGrid>
      <w:tr w:rsidR="002F4E83" w14:paraId="0E5D1000" w14:textId="77777777"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006572"/>
          </w:tcPr>
          <w:p w14:paraId="019ACA59" w14:textId="77777777" w:rsidR="002F4E83" w:rsidRPr="00EE285D" w:rsidRDefault="002F4E83" w:rsidP="002F4E83">
            <w:pPr>
              <w:jc w:val="center"/>
              <w:rPr>
                <w:b/>
              </w:rPr>
            </w:pPr>
            <w:r>
              <w:rPr>
                <w:b/>
              </w:rPr>
              <w:t>1.</w:t>
            </w:r>
          </w:p>
        </w:tc>
        <w:tc>
          <w:tcPr>
            <w:tcW w:w="8363" w:type="dxa"/>
            <w:shd w:val="clear" w:color="auto" w:fill="61A0AD"/>
          </w:tcPr>
          <w:p w14:paraId="2A515CAD" w14:textId="77777777" w:rsidR="002F4E83" w:rsidRDefault="002F4E83" w:rsidP="002F4E83">
            <w:pPr>
              <w:cnfStyle w:val="000000100000" w:firstRow="0" w:lastRow="0" w:firstColumn="0" w:lastColumn="0" w:oddVBand="0" w:evenVBand="0" w:oddHBand="1" w:evenHBand="0" w:firstRowFirstColumn="0" w:firstRowLastColumn="0" w:lastRowFirstColumn="0" w:lastRowLastColumn="0"/>
            </w:pPr>
            <w:r w:rsidRPr="002F4E83">
              <w:t>Broaden the definition of restricted building work (RBW) to include more complex non-residential building work</w:t>
            </w:r>
            <w:r w:rsidR="00037A20">
              <w:t>.</w:t>
            </w:r>
          </w:p>
        </w:tc>
      </w:tr>
      <w:tr w:rsidR="002F4E83" w14:paraId="6778C700" w14:textId="77777777" w:rsidTr="00B052D1">
        <w:tc>
          <w:tcPr>
            <w:cnfStyle w:val="001000000000" w:firstRow="0" w:lastRow="0" w:firstColumn="1" w:lastColumn="0" w:oddVBand="0" w:evenVBand="0" w:oddHBand="0" w:evenHBand="0" w:firstRowFirstColumn="0" w:firstRowLastColumn="0" w:lastRowFirstColumn="0" w:lastRowLastColumn="0"/>
            <w:tcW w:w="817" w:type="dxa"/>
            <w:shd w:val="clear" w:color="auto" w:fill="006572"/>
          </w:tcPr>
          <w:p w14:paraId="233B82FE" w14:textId="77777777" w:rsidR="002F4E83" w:rsidRPr="00EE285D" w:rsidRDefault="002F4E83" w:rsidP="002F4E83">
            <w:pPr>
              <w:jc w:val="center"/>
              <w:rPr>
                <w:b/>
              </w:rPr>
            </w:pPr>
            <w:r>
              <w:rPr>
                <w:b/>
              </w:rPr>
              <w:t>2.</w:t>
            </w:r>
          </w:p>
        </w:tc>
        <w:tc>
          <w:tcPr>
            <w:tcW w:w="8363" w:type="dxa"/>
            <w:shd w:val="clear" w:color="auto" w:fill="B7D3DA"/>
          </w:tcPr>
          <w:p w14:paraId="3D1D01D5" w14:textId="77777777" w:rsidR="002F4E83" w:rsidRDefault="002F4E83" w:rsidP="002F4E83">
            <w:pPr>
              <w:cnfStyle w:val="000000000000" w:firstRow="0" w:lastRow="0" w:firstColumn="0" w:lastColumn="0" w:oddVBand="0" w:evenVBand="0" w:oddHBand="0" w:evenHBand="0" w:firstRowFirstColumn="0" w:firstRowLastColumn="0" w:lastRowFirstColumn="0" w:lastRowLastColumn="0"/>
            </w:pPr>
            <w:r>
              <w:t>Raise the competence standard for LBPs to enter and remain in the LBP scheme. This includes proposals to:</w:t>
            </w:r>
          </w:p>
          <w:p w14:paraId="1CDC2960" w14:textId="77777777" w:rsidR="002F4E83" w:rsidRPr="002F4E83" w:rsidRDefault="002F4E83" w:rsidP="002F4E83">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2F4E83">
              <w:t>Introduce a tiered licensing system for LBPs to establish a progression pathway, including a specific licence for supervision.</w:t>
            </w:r>
          </w:p>
          <w:p w14:paraId="452C13B4" w14:textId="77777777" w:rsidR="002F4E83" w:rsidRPr="002F4E83" w:rsidRDefault="002F4E83" w:rsidP="002F4E83">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2F4E83">
              <w:t>Simplify the licence class categories.</w:t>
            </w:r>
          </w:p>
          <w:p w14:paraId="46FCB356" w14:textId="77777777" w:rsidR="002F4E83" w:rsidRPr="002F4E83" w:rsidRDefault="002F4E83" w:rsidP="002F4E83">
            <w:pPr>
              <w:pStyle w:val="ListParagraph"/>
              <w:numPr>
                <w:ilvl w:val="0"/>
                <w:numId w:val="23"/>
              </w:numPr>
              <w:cnfStyle w:val="000000000000" w:firstRow="0" w:lastRow="0" w:firstColumn="0" w:lastColumn="0" w:oddVBand="0" w:evenVBand="0" w:oddHBand="0" w:evenHBand="0" w:firstRowFirstColumn="0" w:firstRowLastColumn="0" w:lastRowFirstColumn="0" w:lastRowLastColumn="0"/>
            </w:pPr>
            <w:r w:rsidRPr="002F4E83">
              <w:t>Introduce behavioural competence requirements for LBPs.</w:t>
            </w:r>
          </w:p>
        </w:tc>
      </w:tr>
    </w:tbl>
    <w:p w14:paraId="1F774642" w14:textId="77777777" w:rsidR="002F4E83" w:rsidRDefault="002F4E83" w:rsidP="002F4E83"/>
    <w:p w14:paraId="3DCF2419" w14:textId="77777777" w:rsidR="00CD694E" w:rsidRDefault="00CD694E" w:rsidP="00CD694E">
      <w:pPr>
        <w:pStyle w:val="Heading3"/>
      </w:pPr>
      <w:r>
        <w:t xml:space="preserve">Proposal 1 - </w:t>
      </w:r>
      <w:r w:rsidRPr="00CD694E">
        <w:t>Broaden the definition of restricted building work (RBW) to include more complex non-residential building work</w:t>
      </w:r>
      <w:r w:rsidR="00037A20">
        <w:t>.</w:t>
      </w:r>
    </w:p>
    <w:tbl>
      <w:tblPr>
        <w:tblStyle w:val="ColorfulGrid-Accent4"/>
        <w:tblW w:w="9180" w:type="dxa"/>
        <w:tblLook w:val="0480" w:firstRow="0" w:lastRow="0" w:firstColumn="1" w:lastColumn="0" w:noHBand="0" w:noVBand="1"/>
      </w:tblPr>
      <w:tblGrid>
        <w:gridCol w:w="817"/>
        <w:gridCol w:w="8363"/>
      </w:tblGrid>
      <w:tr w:rsidR="00CD694E" w14:paraId="7B0319CB" w14:textId="77777777"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14:paraId="4EA8AFEB" w14:textId="77777777" w:rsidR="00CD694E" w:rsidRPr="00EE285D" w:rsidRDefault="00CD694E" w:rsidP="007C6554">
            <w:pPr>
              <w:jc w:val="center"/>
              <w:rPr>
                <w:b/>
              </w:rPr>
            </w:pPr>
            <w:r>
              <w:rPr>
                <w:b/>
              </w:rPr>
              <w:t>3.1.1</w:t>
            </w:r>
          </w:p>
        </w:tc>
        <w:tc>
          <w:tcPr>
            <w:tcW w:w="8363" w:type="dxa"/>
            <w:shd w:val="clear" w:color="auto" w:fill="61A0AD"/>
          </w:tcPr>
          <w:p w14:paraId="3871A63C" w14:textId="77777777" w:rsidR="00CD694E" w:rsidRDefault="00CD694E" w:rsidP="007C6554">
            <w:pPr>
              <w:cnfStyle w:val="000000100000" w:firstRow="0" w:lastRow="0" w:firstColumn="0" w:lastColumn="0" w:oddVBand="0" w:evenVBand="0" w:oddHBand="1" w:evenHBand="0" w:firstRowFirstColumn="0" w:firstRowLastColumn="0" w:lastRowFirstColumn="0" w:lastRowLastColumn="0"/>
            </w:pPr>
            <w:r w:rsidRPr="00CD694E">
              <w:t>How effective do you think expanding the scope of RBW would be in managing risks to public safety in the building sector</w:t>
            </w:r>
            <w:r w:rsidR="00037A20">
              <w:t>?</w:t>
            </w:r>
          </w:p>
        </w:tc>
      </w:tr>
      <w:tr w:rsidR="00CD694E" w14:paraId="57155F39" w14:textId="77777777"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14:paraId="41018452" w14:textId="77777777" w:rsidR="00CD694E" w:rsidRDefault="00CD694E" w:rsidP="007C6554">
            <w:pPr>
              <w:jc w:val="center"/>
              <w:rPr>
                <w:b/>
              </w:rPr>
            </w:pPr>
          </w:p>
        </w:tc>
        <w:tc>
          <w:tcPr>
            <w:tcW w:w="8363"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1612"/>
              <w:gridCol w:w="1612"/>
              <w:gridCol w:w="1612"/>
              <w:gridCol w:w="1612"/>
            </w:tblGrid>
            <w:tr w:rsidR="007A29F4" w:rsidRPr="00807B0E" w14:paraId="579BF56E" w14:textId="77777777" w:rsidTr="004C4610">
              <w:tc>
                <w:tcPr>
                  <w:tcW w:w="1612" w:type="dxa"/>
                  <w:vAlign w:val="center"/>
                </w:tcPr>
                <w:p w14:paraId="723E1620" w14:textId="77777777" w:rsidR="007A29F4" w:rsidRPr="00807B0E" w:rsidRDefault="007A29F4" w:rsidP="004C4610">
                  <w:pPr>
                    <w:jc w:val="center"/>
                    <w:rPr>
                      <w:sz w:val="18"/>
                      <w:szCs w:val="18"/>
                    </w:rPr>
                  </w:pPr>
                  <w:r>
                    <w:rPr>
                      <w:sz w:val="18"/>
                      <w:szCs w:val="18"/>
                    </w:rPr>
                    <w:t>Not effective</w:t>
                  </w:r>
                </w:p>
              </w:tc>
              <w:tc>
                <w:tcPr>
                  <w:tcW w:w="4836" w:type="dxa"/>
                  <w:gridSpan w:val="3"/>
                  <w:vAlign w:val="center"/>
                </w:tcPr>
                <w:p w14:paraId="52E3CFBF" w14:textId="77777777" w:rsidR="007A29F4" w:rsidRPr="00807B0E" w:rsidRDefault="007A29F4" w:rsidP="004C4610">
                  <w:pPr>
                    <w:jc w:val="center"/>
                    <w:rPr>
                      <w:sz w:val="18"/>
                      <w:szCs w:val="18"/>
                    </w:rPr>
                  </w:pPr>
                  <w:r>
                    <w:rPr>
                      <w:sz w:val="18"/>
                      <w:szCs w:val="18"/>
                    </w:rPr>
                    <w:t>Somewhat effective</w:t>
                  </w:r>
                </w:p>
              </w:tc>
              <w:tc>
                <w:tcPr>
                  <w:tcW w:w="1612" w:type="dxa"/>
                  <w:vAlign w:val="center"/>
                </w:tcPr>
                <w:p w14:paraId="08A5B1A0" w14:textId="77777777" w:rsidR="007A29F4" w:rsidRPr="00807B0E" w:rsidRDefault="007A29F4" w:rsidP="004C4610">
                  <w:pPr>
                    <w:jc w:val="center"/>
                    <w:rPr>
                      <w:sz w:val="18"/>
                      <w:szCs w:val="18"/>
                    </w:rPr>
                  </w:pPr>
                  <w:r>
                    <w:rPr>
                      <w:sz w:val="18"/>
                      <w:szCs w:val="18"/>
                    </w:rPr>
                    <w:t>Very effective</w:t>
                  </w:r>
                </w:p>
              </w:tc>
            </w:tr>
            <w:tr w:rsidR="007A29F4" w14:paraId="3315D6A1" w14:textId="77777777" w:rsidTr="004C4610">
              <w:sdt>
                <w:sdtPr>
                  <w:id w:val="-773238834"/>
                  <w14:checkbox>
                    <w14:checked w14:val="0"/>
                    <w14:checkedState w14:val="2612" w14:font="MS Gothic"/>
                    <w14:uncheckedState w14:val="2610" w14:font="MS Gothic"/>
                  </w14:checkbox>
                </w:sdtPr>
                <w:sdtEndPr/>
                <w:sdtContent>
                  <w:tc>
                    <w:tcPr>
                      <w:tcW w:w="1612" w:type="dxa"/>
                      <w:vAlign w:val="center"/>
                    </w:tcPr>
                    <w:p w14:paraId="1523608B" w14:textId="77777777" w:rsidR="007A29F4" w:rsidRDefault="007A29F4" w:rsidP="004C4610">
                      <w:pPr>
                        <w:jc w:val="center"/>
                      </w:pPr>
                      <w:r>
                        <w:rPr>
                          <w:rFonts w:ascii="MS Gothic" w:eastAsia="MS Gothic" w:hAnsi="MS Gothic" w:hint="eastAsia"/>
                        </w:rPr>
                        <w:t>☐</w:t>
                      </w:r>
                    </w:p>
                  </w:tc>
                </w:sdtContent>
              </w:sdt>
              <w:sdt>
                <w:sdtPr>
                  <w:id w:val="-476684736"/>
                  <w14:checkbox>
                    <w14:checked w14:val="0"/>
                    <w14:checkedState w14:val="2612" w14:font="MS Gothic"/>
                    <w14:uncheckedState w14:val="2610" w14:font="MS Gothic"/>
                  </w14:checkbox>
                </w:sdtPr>
                <w:sdtEndPr/>
                <w:sdtContent>
                  <w:tc>
                    <w:tcPr>
                      <w:tcW w:w="1612" w:type="dxa"/>
                      <w:vAlign w:val="center"/>
                    </w:tcPr>
                    <w:p w14:paraId="093B7756" w14:textId="77777777" w:rsidR="007A29F4" w:rsidRDefault="007A29F4" w:rsidP="004C4610">
                      <w:pPr>
                        <w:jc w:val="center"/>
                      </w:pPr>
                      <w:r>
                        <w:rPr>
                          <w:rFonts w:ascii="MS Gothic" w:eastAsia="MS Gothic" w:hAnsi="MS Gothic" w:hint="eastAsia"/>
                        </w:rPr>
                        <w:t>☐</w:t>
                      </w:r>
                    </w:p>
                  </w:tc>
                </w:sdtContent>
              </w:sdt>
              <w:sdt>
                <w:sdtPr>
                  <w:id w:val="541944989"/>
                  <w14:checkbox>
                    <w14:checked w14:val="1"/>
                    <w14:checkedState w14:val="2612" w14:font="MS Gothic"/>
                    <w14:uncheckedState w14:val="2610" w14:font="MS Gothic"/>
                  </w14:checkbox>
                </w:sdtPr>
                <w:sdtEndPr/>
                <w:sdtContent>
                  <w:tc>
                    <w:tcPr>
                      <w:tcW w:w="1612" w:type="dxa"/>
                      <w:vAlign w:val="center"/>
                    </w:tcPr>
                    <w:p w14:paraId="495DD29E" w14:textId="77777777" w:rsidR="007A29F4" w:rsidRDefault="00A76EF5" w:rsidP="004C4610">
                      <w:pPr>
                        <w:jc w:val="center"/>
                      </w:pPr>
                      <w:r>
                        <w:rPr>
                          <w:rFonts w:ascii="MS Gothic" w:eastAsia="MS Gothic" w:hAnsi="MS Gothic" w:hint="eastAsia"/>
                        </w:rPr>
                        <w:t>☒</w:t>
                      </w:r>
                    </w:p>
                  </w:tc>
                </w:sdtContent>
              </w:sdt>
              <w:sdt>
                <w:sdtPr>
                  <w:id w:val="614328110"/>
                  <w14:checkbox>
                    <w14:checked w14:val="0"/>
                    <w14:checkedState w14:val="2612" w14:font="MS Gothic"/>
                    <w14:uncheckedState w14:val="2610" w14:font="MS Gothic"/>
                  </w14:checkbox>
                </w:sdtPr>
                <w:sdtEndPr/>
                <w:sdtContent>
                  <w:tc>
                    <w:tcPr>
                      <w:tcW w:w="1612" w:type="dxa"/>
                      <w:vAlign w:val="center"/>
                    </w:tcPr>
                    <w:p w14:paraId="2F65CFF7" w14:textId="77777777" w:rsidR="007A29F4" w:rsidRDefault="00A76EF5" w:rsidP="004C4610">
                      <w:pPr>
                        <w:jc w:val="center"/>
                      </w:pPr>
                      <w:r>
                        <w:rPr>
                          <w:rFonts w:ascii="MS Gothic" w:eastAsia="MS Gothic" w:hAnsi="MS Gothic" w:hint="eastAsia"/>
                        </w:rPr>
                        <w:t>☐</w:t>
                      </w:r>
                    </w:p>
                  </w:tc>
                </w:sdtContent>
              </w:sdt>
              <w:sdt>
                <w:sdtPr>
                  <w:id w:val="680633281"/>
                  <w14:checkbox>
                    <w14:checked w14:val="0"/>
                    <w14:checkedState w14:val="2612" w14:font="MS Gothic"/>
                    <w14:uncheckedState w14:val="2610" w14:font="MS Gothic"/>
                  </w14:checkbox>
                </w:sdtPr>
                <w:sdtEndPr/>
                <w:sdtContent>
                  <w:tc>
                    <w:tcPr>
                      <w:tcW w:w="1612" w:type="dxa"/>
                      <w:vAlign w:val="center"/>
                    </w:tcPr>
                    <w:p w14:paraId="6FE80507" w14:textId="77777777" w:rsidR="007A29F4" w:rsidRDefault="007A29F4" w:rsidP="004C4610">
                      <w:pPr>
                        <w:jc w:val="center"/>
                      </w:pPr>
                      <w:r>
                        <w:rPr>
                          <w:rFonts w:ascii="MS Gothic" w:eastAsia="MS Gothic" w:hAnsi="MS Gothic" w:hint="eastAsia"/>
                        </w:rPr>
                        <w:t>☐</w:t>
                      </w:r>
                    </w:p>
                  </w:tc>
                </w:sdtContent>
              </w:sdt>
            </w:tr>
          </w:tbl>
          <w:p w14:paraId="67D7A658" w14:textId="77777777" w:rsidR="00CD694E" w:rsidRPr="00CD694E" w:rsidRDefault="00CD694E" w:rsidP="007C6554">
            <w:pPr>
              <w:cnfStyle w:val="000000000000" w:firstRow="0" w:lastRow="0" w:firstColumn="0" w:lastColumn="0" w:oddVBand="0" w:evenVBand="0" w:oddHBand="0" w:evenHBand="0" w:firstRowFirstColumn="0" w:firstRowLastColumn="0" w:lastRowFirstColumn="0" w:lastRowLastColumn="0"/>
            </w:pPr>
          </w:p>
        </w:tc>
      </w:tr>
      <w:tr w:rsidR="00CD694E" w:rsidRPr="002F4E83" w14:paraId="1051AEB8" w14:textId="77777777"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14:paraId="69F30511" w14:textId="77777777" w:rsidR="00CD694E" w:rsidRPr="00EE285D" w:rsidRDefault="00CD694E" w:rsidP="007C6554">
            <w:pPr>
              <w:jc w:val="center"/>
              <w:rPr>
                <w:b/>
              </w:rPr>
            </w:pPr>
            <w:r>
              <w:rPr>
                <w:b/>
              </w:rPr>
              <w:t>3.1.2</w:t>
            </w:r>
          </w:p>
        </w:tc>
        <w:tc>
          <w:tcPr>
            <w:tcW w:w="8363" w:type="dxa"/>
            <w:shd w:val="clear" w:color="auto" w:fill="61A0AD"/>
          </w:tcPr>
          <w:p w14:paraId="2B164494" w14:textId="77777777" w:rsidR="00CD694E" w:rsidRPr="00CD694E" w:rsidRDefault="00CD694E" w:rsidP="00CD694E">
            <w:pPr>
              <w:cnfStyle w:val="000000100000" w:firstRow="0" w:lastRow="0" w:firstColumn="0" w:lastColumn="0" w:oddVBand="0" w:evenVBand="0" w:oddHBand="1" w:evenHBand="0" w:firstRowFirstColumn="0" w:firstRowLastColumn="0" w:lastRowFirstColumn="0" w:lastRowLastColumn="0"/>
            </w:pPr>
            <w:r w:rsidRPr="00CD694E">
              <w:t>Do you agree with the proposed threshold for the definition of RBW</w:t>
            </w:r>
            <w:r>
              <w:t>?</w:t>
            </w:r>
          </w:p>
        </w:tc>
      </w:tr>
      <w:tr w:rsidR="00CD694E" w:rsidRPr="002F4E83" w14:paraId="1B813759" w14:textId="77777777"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14:paraId="28A8913A" w14:textId="77777777" w:rsidR="00CD694E" w:rsidRDefault="00CD694E" w:rsidP="007C6554">
            <w:pPr>
              <w:jc w:val="center"/>
              <w:rPr>
                <w:b/>
              </w:rPr>
            </w:pPr>
          </w:p>
        </w:tc>
        <w:tc>
          <w:tcPr>
            <w:tcW w:w="8363"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C71B6" w14:paraId="2A5921C6" w14:textId="77777777" w:rsidTr="00EE7521">
              <w:trPr>
                <w:trHeight w:val="799"/>
              </w:trPr>
              <w:tc>
                <w:tcPr>
                  <w:tcW w:w="3800" w:type="dxa"/>
                  <w:vAlign w:val="center"/>
                </w:tcPr>
                <w:p w14:paraId="65D82361" w14:textId="77777777" w:rsidR="009C71B6" w:rsidRDefault="004F0F82" w:rsidP="00EE7521">
                  <w:sdt>
                    <w:sdtPr>
                      <w:id w:val="1788163652"/>
                      <w14:checkbox>
                        <w14:checked w14:val="1"/>
                        <w14:checkedState w14:val="2612" w14:font="MS Gothic"/>
                        <w14:uncheckedState w14:val="2610" w14:font="MS Gothic"/>
                      </w14:checkbox>
                    </w:sdtPr>
                    <w:sdtEndPr/>
                    <w:sdtContent>
                      <w:r w:rsidR="00A76EF5">
                        <w:rPr>
                          <w:rFonts w:ascii="MS Gothic" w:eastAsia="MS Gothic" w:hAnsi="MS Gothic" w:hint="eastAsia"/>
                        </w:rPr>
                        <w:t>☒</w:t>
                      </w:r>
                    </w:sdtContent>
                  </w:sdt>
                  <w:r w:rsidR="009C71B6">
                    <w:t xml:space="preserve"> Yes</w:t>
                  </w:r>
                </w:p>
              </w:tc>
              <w:tc>
                <w:tcPr>
                  <w:tcW w:w="3800" w:type="dxa"/>
                  <w:vAlign w:val="center"/>
                </w:tcPr>
                <w:p w14:paraId="2FD21AC1" w14:textId="77777777" w:rsidR="009C71B6" w:rsidRDefault="004F0F82" w:rsidP="00EE7521">
                  <w:sdt>
                    <w:sdtPr>
                      <w:id w:val="219479653"/>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No</w:t>
                  </w:r>
                </w:p>
              </w:tc>
            </w:tr>
          </w:tbl>
          <w:p w14:paraId="38718398" w14:textId="77777777" w:rsidR="009C71B6" w:rsidRDefault="009C71B6" w:rsidP="009C71B6">
            <w:pPr>
              <w:cnfStyle w:val="000000000000" w:firstRow="0" w:lastRow="0" w:firstColumn="0" w:lastColumn="0" w:oddVBand="0" w:evenVBand="0" w:oddHBand="0" w:evenHBand="0" w:firstRowFirstColumn="0" w:firstRowLastColumn="0" w:lastRowFirstColumn="0" w:lastRowLastColumn="0"/>
            </w:pPr>
            <w:r>
              <w:t>Please tell us why.</w:t>
            </w:r>
          </w:p>
          <w:p w14:paraId="75D22FD0" w14:textId="3FEC69C4" w:rsidR="00CD694E" w:rsidRPr="00CD694E" w:rsidRDefault="00A76EF5" w:rsidP="007E4EC0">
            <w:pPr>
              <w:cnfStyle w:val="000000000000" w:firstRow="0" w:lastRow="0" w:firstColumn="0" w:lastColumn="0" w:oddVBand="0" w:evenVBand="0" w:oddHBand="0" w:evenHBand="0" w:firstRowFirstColumn="0" w:firstRowLastColumn="0" w:lastRowFirstColumn="0" w:lastRowLastColumn="0"/>
            </w:pPr>
            <w:r>
              <w:rPr>
                <w:color w:val="00B050"/>
              </w:rPr>
              <w:t>In general, NZGS agrees with the proposed</w:t>
            </w:r>
            <w:r w:rsidR="007E4EC0">
              <w:rPr>
                <w:color w:val="00B050"/>
              </w:rPr>
              <w:t xml:space="preserve"> threshold for the definition of</w:t>
            </w:r>
            <w:r>
              <w:rPr>
                <w:color w:val="00B050"/>
              </w:rPr>
              <w:t xml:space="preserve"> RBW. However, </w:t>
            </w:r>
            <w:r w:rsidR="005050C4">
              <w:rPr>
                <w:color w:val="00B050"/>
              </w:rPr>
              <w:t xml:space="preserve">based on </w:t>
            </w:r>
            <w:r w:rsidR="007E4EC0">
              <w:rPr>
                <w:color w:val="00B050"/>
              </w:rPr>
              <w:t>our industry experience</w:t>
            </w:r>
            <w:r w:rsidR="005050C4">
              <w:rPr>
                <w:color w:val="00B050"/>
              </w:rPr>
              <w:t xml:space="preserve"> </w:t>
            </w:r>
            <w:r>
              <w:rPr>
                <w:color w:val="00B050"/>
              </w:rPr>
              <w:t xml:space="preserve">we </w:t>
            </w:r>
            <w:r w:rsidR="007E4EC0">
              <w:rPr>
                <w:color w:val="00B050"/>
              </w:rPr>
              <w:t>recommend</w:t>
            </w:r>
            <w:r>
              <w:rPr>
                <w:color w:val="00B050"/>
              </w:rPr>
              <w:t xml:space="preserve"> that ALL </w:t>
            </w:r>
            <w:r w:rsidR="005050C4">
              <w:rPr>
                <w:color w:val="00B050"/>
              </w:rPr>
              <w:t xml:space="preserve">future residential, commercial and industrial </w:t>
            </w:r>
            <w:r>
              <w:rPr>
                <w:color w:val="00B050"/>
              </w:rPr>
              <w:t xml:space="preserve">building works, other than </w:t>
            </w:r>
            <w:r w:rsidR="003C33BE">
              <w:rPr>
                <w:color w:val="00B050"/>
              </w:rPr>
              <w:t>Importance Level 1 structures and</w:t>
            </w:r>
            <w:r w:rsidR="007E4EC0">
              <w:rPr>
                <w:color w:val="00B050"/>
              </w:rPr>
              <w:t>/or</w:t>
            </w:r>
            <w:r w:rsidR="003C33BE">
              <w:rPr>
                <w:color w:val="00B050"/>
              </w:rPr>
              <w:t xml:space="preserve"> </w:t>
            </w:r>
            <w:r>
              <w:rPr>
                <w:color w:val="00B050"/>
              </w:rPr>
              <w:t xml:space="preserve">minor </w:t>
            </w:r>
            <w:r w:rsidR="005050C4">
              <w:rPr>
                <w:color w:val="00B050"/>
              </w:rPr>
              <w:t xml:space="preserve">non-structural </w:t>
            </w:r>
            <w:r>
              <w:rPr>
                <w:color w:val="00B050"/>
              </w:rPr>
              <w:t xml:space="preserve">alterations, </w:t>
            </w:r>
            <w:r w:rsidR="007E4EC0">
              <w:rPr>
                <w:color w:val="00B050"/>
              </w:rPr>
              <w:t>are</w:t>
            </w:r>
            <w:r w:rsidR="005050C4">
              <w:rPr>
                <w:color w:val="00B050"/>
              </w:rPr>
              <w:t xml:space="preserve"> </w:t>
            </w:r>
            <w:r w:rsidR="007E4EC0">
              <w:rPr>
                <w:color w:val="00B050"/>
              </w:rPr>
              <w:t>the subject of o</w:t>
            </w:r>
            <w:r w:rsidR="005050C4">
              <w:rPr>
                <w:color w:val="00B050"/>
              </w:rPr>
              <w:t xml:space="preserve">versight and as-built certification by an appropriately qualified and experienced LBP and/or Engineer as appropriate. This would reduce the risks that are associated with many issues such as a future </w:t>
            </w:r>
            <w:r w:rsidR="007E4EC0">
              <w:rPr>
                <w:color w:val="00B050"/>
              </w:rPr>
              <w:t>building</w:t>
            </w:r>
            <w:r w:rsidR="005050C4">
              <w:rPr>
                <w:color w:val="00B050"/>
              </w:rPr>
              <w:t xml:space="preserve"> use </w:t>
            </w:r>
            <w:r w:rsidR="007E4EC0">
              <w:rPr>
                <w:color w:val="00B050"/>
              </w:rPr>
              <w:t xml:space="preserve">change </w:t>
            </w:r>
            <w:r w:rsidR="005050C4">
              <w:rPr>
                <w:color w:val="00B050"/>
              </w:rPr>
              <w:t>or vertical expansion</w:t>
            </w:r>
            <w:r w:rsidR="007E4EC0">
              <w:rPr>
                <w:color w:val="00B050"/>
              </w:rPr>
              <w:t>/extension</w:t>
            </w:r>
            <w:r w:rsidR="005050C4">
              <w:rPr>
                <w:color w:val="00B050"/>
              </w:rPr>
              <w:t xml:space="preserve">, and will help to ensure a consistent high standard is </w:t>
            </w:r>
            <w:r w:rsidR="007E4EC0">
              <w:rPr>
                <w:color w:val="00B050"/>
              </w:rPr>
              <w:t>applied</w:t>
            </w:r>
            <w:r w:rsidR="005050C4">
              <w:rPr>
                <w:color w:val="00B050"/>
              </w:rPr>
              <w:t xml:space="preserve"> across all of New Zealand’s new building stock</w:t>
            </w:r>
            <w:r w:rsidRPr="006A0C1E">
              <w:rPr>
                <w:color w:val="00B050"/>
              </w:rPr>
              <w:t>.</w:t>
            </w:r>
          </w:p>
        </w:tc>
      </w:tr>
      <w:tr w:rsidR="00CD694E" w:rsidRPr="002F4E83" w14:paraId="7DC5915A" w14:textId="77777777"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14:paraId="473523AE" w14:textId="77777777" w:rsidR="00CD694E" w:rsidRPr="00EE285D" w:rsidRDefault="00CD694E" w:rsidP="007C6554">
            <w:pPr>
              <w:jc w:val="center"/>
              <w:rPr>
                <w:b/>
              </w:rPr>
            </w:pPr>
            <w:r>
              <w:rPr>
                <w:b/>
              </w:rPr>
              <w:t>3.1.3</w:t>
            </w:r>
          </w:p>
        </w:tc>
        <w:tc>
          <w:tcPr>
            <w:tcW w:w="8363" w:type="dxa"/>
            <w:shd w:val="clear" w:color="auto" w:fill="61A0AD"/>
          </w:tcPr>
          <w:p w14:paraId="5CA69596" w14:textId="77777777" w:rsidR="00CD694E" w:rsidRPr="00CD694E" w:rsidRDefault="00CD694E" w:rsidP="00CD694E">
            <w:pPr>
              <w:cnfStyle w:val="000000100000" w:firstRow="0" w:lastRow="0" w:firstColumn="0" w:lastColumn="0" w:oddVBand="0" w:evenVBand="0" w:oddHBand="1" w:evenHBand="0" w:firstRowFirstColumn="0" w:firstRowLastColumn="0" w:lastRowFirstColumn="0" w:lastRowLastColumn="0"/>
            </w:pPr>
            <w:r w:rsidRPr="00CD694E">
              <w:rPr>
                <w:b/>
              </w:rPr>
              <w:t>(For builders)</w:t>
            </w:r>
            <w:r w:rsidRPr="00CD694E">
              <w:t xml:space="preserve"> What impacts do you think the proposals for RBW would have on you and your business (including type of work, recruitment, training and costs)?</w:t>
            </w:r>
          </w:p>
        </w:tc>
      </w:tr>
      <w:tr w:rsidR="00CD694E" w:rsidRPr="002F4E83" w14:paraId="21E4673A" w14:textId="77777777"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14:paraId="1F661F2F" w14:textId="77777777" w:rsidR="00CD694E" w:rsidRDefault="00CD694E" w:rsidP="007C6554">
            <w:pPr>
              <w:jc w:val="center"/>
              <w:rPr>
                <w:b/>
              </w:rPr>
            </w:pPr>
          </w:p>
        </w:tc>
        <w:tc>
          <w:tcPr>
            <w:tcW w:w="8363"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9B28A3" w14:paraId="113F1A19" w14:textId="77777777" w:rsidTr="004C4610">
              <w:trPr>
                <w:trHeight w:val="670"/>
              </w:trPr>
              <w:tc>
                <w:tcPr>
                  <w:tcW w:w="8060" w:type="dxa"/>
                  <w:gridSpan w:val="5"/>
                  <w:vAlign w:val="center"/>
                </w:tcPr>
                <w:p w14:paraId="2BC720B9" w14:textId="77777777" w:rsidR="009B28A3" w:rsidRPr="00807B0E" w:rsidRDefault="009B28A3"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9B28A3" w14:paraId="2FB6D0FC" w14:textId="77777777" w:rsidTr="004C4610">
              <w:sdt>
                <w:sdtPr>
                  <w:id w:val="1987810604"/>
                  <w14:checkbox>
                    <w14:checked w14:val="0"/>
                    <w14:checkedState w14:val="2612" w14:font="MS Gothic"/>
                    <w14:uncheckedState w14:val="2610" w14:font="MS Gothic"/>
                  </w14:checkbox>
                </w:sdtPr>
                <w:sdtEndPr/>
                <w:sdtContent>
                  <w:tc>
                    <w:tcPr>
                      <w:tcW w:w="2088" w:type="dxa"/>
                      <w:vAlign w:val="center"/>
                    </w:tcPr>
                    <w:p w14:paraId="3CD8F019" w14:textId="77777777" w:rsidR="009B28A3" w:rsidRDefault="00037A20" w:rsidP="004C4610">
                      <w:pPr>
                        <w:jc w:val="center"/>
                      </w:pPr>
                      <w:r>
                        <w:rPr>
                          <w:rFonts w:ascii="MS Gothic" w:eastAsia="MS Gothic" w:hAnsi="MS Gothic" w:hint="eastAsia"/>
                        </w:rPr>
                        <w:t>☐</w:t>
                      </w:r>
                    </w:p>
                  </w:tc>
                </w:sdtContent>
              </w:sdt>
              <w:sdt>
                <w:sdtPr>
                  <w:id w:val="407118628"/>
                  <w14:checkbox>
                    <w14:checked w14:val="0"/>
                    <w14:checkedState w14:val="2612" w14:font="MS Gothic"/>
                    <w14:uncheckedState w14:val="2610" w14:font="MS Gothic"/>
                  </w14:checkbox>
                </w:sdtPr>
                <w:sdtEndPr/>
                <w:sdtContent>
                  <w:tc>
                    <w:tcPr>
                      <w:tcW w:w="1136" w:type="dxa"/>
                      <w:vAlign w:val="center"/>
                    </w:tcPr>
                    <w:p w14:paraId="697FBFB4" w14:textId="77777777" w:rsidR="009B28A3" w:rsidRDefault="009B28A3" w:rsidP="004C4610">
                      <w:pPr>
                        <w:jc w:val="center"/>
                      </w:pPr>
                      <w:r>
                        <w:rPr>
                          <w:rFonts w:ascii="MS Gothic" w:eastAsia="MS Gothic" w:hAnsi="MS Gothic" w:hint="eastAsia"/>
                        </w:rPr>
                        <w:t>☐</w:t>
                      </w:r>
                    </w:p>
                  </w:tc>
                </w:sdtContent>
              </w:sdt>
              <w:sdt>
                <w:sdtPr>
                  <w:id w:val="1917984907"/>
                  <w14:checkbox>
                    <w14:checked w14:val="0"/>
                    <w14:checkedState w14:val="2612" w14:font="MS Gothic"/>
                    <w14:uncheckedState w14:val="2610" w14:font="MS Gothic"/>
                  </w14:checkbox>
                </w:sdtPr>
                <w:sdtEndPr/>
                <w:sdtContent>
                  <w:tc>
                    <w:tcPr>
                      <w:tcW w:w="1612" w:type="dxa"/>
                      <w:vAlign w:val="center"/>
                    </w:tcPr>
                    <w:p w14:paraId="64EA4750" w14:textId="77777777" w:rsidR="009B28A3" w:rsidRDefault="009B28A3" w:rsidP="004C4610">
                      <w:pPr>
                        <w:jc w:val="center"/>
                      </w:pPr>
                      <w:r>
                        <w:rPr>
                          <w:rFonts w:ascii="MS Gothic" w:eastAsia="MS Gothic" w:hAnsi="MS Gothic" w:hint="eastAsia"/>
                        </w:rPr>
                        <w:t>☐</w:t>
                      </w:r>
                    </w:p>
                  </w:tc>
                </w:sdtContent>
              </w:sdt>
              <w:sdt>
                <w:sdtPr>
                  <w:id w:val="-771633452"/>
                  <w14:checkbox>
                    <w14:checked w14:val="0"/>
                    <w14:checkedState w14:val="2612" w14:font="MS Gothic"/>
                    <w14:uncheckedState w14:val="2610" w14:font="MS Gothic"/>
                  </w14:checkbox>
                </w:sdtPr>
                <w:sdtEndPr/>
                <w:sdtContent>
                  <w:tc>
                    <w:tcPr>
                      <w:tcW w:w="1221" w:type="dxa"/>
                      <w:vAlign w:val="center"/>
                    </w:tcPr>
                    <w:p w14:paraId="0ABEA99F" w14:textId="77777777" w:rsidR="009B28A3" w:rsidRDefault="009B28A3" w:rsidP="004C4610">
                      <w:pPr>
                        <w:jc w:val="center"/>
                      </w:pPr>
                      <w:r>
                        <w:rPr>
                          <w:rFonts w:ascii="MS Gothic" w:eastAsia="MS Gothic" w:hAnsi="MS Gothic" w:hint="eastAsia"/>
                        </w:rPr>
                        <w:t>☐</w:t>
                      </w:r>
                    </w:p>
                  </w:tc>
                </w:sdtContent>
              </w:sdt>
              <w:sdt>
                <w:sdtPr>
                  <w:id w:val="-259531104"/>
                  <w14:checkbox>
                    <w14:checked w14:val="0"/>
                    <w14:checkedState w14:val="2612" w14:font="MS Gothic"/>
                    <w14:uncheckedState w14:val="2610" w14:font="MS Gothic"/>
                  </w14:checkbox>
                </w:sdtPr>
                <w:sdtEndPr/>
                <w:sdtContent>
                  <w:tc>
                    <w:tcPr>
                      <w:tcW w:w="2003" w:type="dxa"/>
                      <w:vAlign w:val="center"/>
                    </w:tcPr>
                    <w:p w14:paraId="4F7DFF45" w14:textId="77777777" w:rsidR="009B28A3" w:rsidRDefault="009B28A3" w:rsidP="004C4610">
                      <w:pPr>
                        <w:jc w:val="center"/>
                      </w:pPr>
                      <w:r>
                        <w:rPr>
                          <w:rFonts w:ascii="MS Gothic" w:eastAsia="MS Gothic" w:hAnsi="MS Gothic" w:hint="eastAsia"/>
                        </w:rPr>
                        <w:t>☐</w:t>
                      </w:r>
                    </w:p>
                  </w:tc>
                </w:sdtContent>
              </w:sdt>
            </w:tr>
          </w:tbl>
          <w:p w14:paraId="137C2200" w14:textId="77777777" w:rsidR="009B28A3" w:rsidRDefault="009B28A3" w:rsidP="009B28A3">
            <w:pPr>
              <w:cnfStyle w:val="000000000000" w:firstRow="0" w:lastRow="0" w:firstColumn="0" w:lastColumn="0" w:oddVBand="0" w:evenVBand="0" w:oddHBand="0" w:evenHBand="0" w:firstRowFirstColumn="0" w:firstRowLastColumn="0" w:lastRowFirstColumn="0" w:lastRowLastColumn="0"/>
            </w:pPr>
            <w:r>
              <w:t>Please tell us what the impact might be.</w:t>
            </w:r>
          </w:p>
          <w:p w14:paraId="1C31144C" w14:textId="4DC54BC4" w:rsidR="00CD694E" w:rsidRPr="00CD694E" w:rsidRDefault="005050C4" w:rsidP="009B28A3">
            <w:pPr>
              <w:cnfStyle w:val="000000000000" w:firstRow="0" w:lastRow="0" w:firstColumn="0" w:lastColumn="0" w:oddVBand="0" w:evenVBand="0" w:oddHBand="0" w:evenHBand="0" w:firstRowFirstColumn="0" w:firstRowLastColumn="0" w:lastRowFirstColumn="0" w:lastRowLastColumn="0"/>
              <w:rPr>
                <w:b/>
              </w:rPr>
            </w:pPr>
            <w:r w:rsidRPr="006A0C1E">
              <w:rPr>
                <w:color w:val="00B050"/>
              </w:rPr>
              <w:t>This question is not applicable to NZGS.</w:t>
            </w:r>
          </w:p>
        </w:tc>
      </w:tr>
      <w:tr w:rsidR="00CD694E" w:rsidRPr="002F4E83" w14:paraId="1838F3E1" w14:textId="77777777"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14:paraId="5258D7B6" w14:textId="77777777" w:rsidR="00CD694E" w:rsidRPr="00EE285D" w:rsidRDefault="00CD694E" w:rsidP="007C6554">
            <w:pPr>
              <w:jc w:val="center"/>
              <w:rPr>
                <w:b/>
              </w:rPr>
            </w:pPr>
            <w:r>
              <w:rPr>
                <w:b/>
              </w:rPr>
              <w:lastRenderedPageBreak/>
              <w:t>3.1.4</w:t>
            </w:r>
          </w:p>
        </w:tc>
        <w:tc>
          <w:tcPr>
            <w:tcW w:w="8363" w:type="dxa"/>
            <w:shd w:val="clear" w:color="auto" w:fill="61A0AD"/>
          </w:tcPr>
          <w:p w14:paraId="35585170" w14:textId="77777777" w:rsidR="00CD694E" w:rsidRPr="00CD694E" w:rsidRDefault="00CD694E" w:rsidP="00CD694E">
            <w:pPr>
              <w:cnfStyle w:val="000000100000" w:firstRow="0" w:lastRow="0" w:firstColumn="0" w:lastColumn="0" w:oddVBand="0" w:evenVBand="0" w:oddHBand="1" w:evenHBand="0" w:firstRowFirstColumn="0" w:firstRowLastColumn="0" w:lastRowFirstColumn="0" w:lastRowLastColumn="0"/>
            </w:pPr>
            <w:r w:rsidRPr="00CD694E">
              <w:t>What impacts do you think the proposals for RBW would have on homeowners, building owners and building occupants</w:t>
            </w:r>
            <w:r>
              <w:t>?</w:t>
            </w:r>
          </w:p>
        </w:tc>
      </w:tr>
      <w:tr w:rsidR="00CD694E" w:rsidRPr="002F4E83" w14:paraId="3FCF2978" w14:textId="77777777"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14:paraId="5BF0CF6F" w14:textId="77777777" w:rsidR="00CD694E" w:rsidRDefault="00CD694E" w:rsidP="007C6554">
            <w:pPr>
              <w:jc w:val="center"/>
              <w:rPr>
                <w:b/>
              </w:rPr>
            </w:pPr>
          </w:p>
        </w:tc>
        <w:tc>
          <w:tcPr>
            <w:tcW w:w="8363"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145FDE" w14:paraId="42B1666B" w14:textId="77777777" w:rsidTr="004C4610">
              <w:trPr>
                <w:trHeight w:val="670"/>
              </w:trPr>
              <w:tc>
                <w:tcPr>
                  <w:tcW w:w="8060" w:type="dxa"/>
                  <w:gridSpan w:val="5"/>
                  <w:vAlign w:val="center"/>
                </w:tcPr>
                <w:p w14:paraId="4052C737" w14:textId="77777777" w:rsidR="00145FDE" w:rsidRPr="00807B0E" w:rsidRDefault="00145FDE"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145FDE" w14:paraId="126E562C" w14:textId="77777777" w:rsidTr="004C4610">
              <w:sdt>
                <w:sdtPr>
                  <w:id w:val="-858276547"/>
                  <w14:checkbox>
                    <w14:checked w14:val="0"/>
                    <w14:checkedState w14:val="2612" w14:font="MS Gothic"/>
                    <w14:uncheckedState w14:val="2610" w14:font="MS Gothic"/>
                  </w14:checkbox>
                </w:sdtPr>
                <w:sdtEndPr/>
                <w:sdtContent>
                  <w:tc>
                    <w:tcPr>
                      <w:tcW w:w="2088" w:type="dxa"/>
                      <w:vAlign w:val="center"/>
                    </w:tcPr>
                    <w:p w14:paraId="2AB2DDC1" w14:textId="77777777" w:rsidR="00145FDE" w:rsidRDefault="00145FDE" w:rsidP="004C4610">
                      <w:pPr>
                        <w:jc w:val="center"/>
                      </w:pPr>
                      <w:r>
                        <w:rPr>
                          <w:rFonts w:ascii="MS Gothic" w:eastAsia="MS Gothic" w:hAnsi="MS Gothic" w:hint="eastAsia"/>
                        </w:rPr>
                        <w:t>☐</w:t>
                      </w:r>
                    </w:p>
                  </w:tc>
                </w:sdtContent>
              </w:sdt>
              <w:sdt>
                <w:sdtPr>
                  <w:id w:val="687791301"/>
                  <w14:checkbox>
                    <w14:checked w14:val="0"/>
                    <w14:checkedState w14:val="2612" w14:font="MS Gothic"/>
                    <w14:uncheckedState w14:val="2610" w14:font="MS Gothic"/>
                  </w14:checkbox>
                </w:sdtPr>
                <w:sdtEndPr/>
                <w:sdtContent>
                  <w:tc>
                    <w:tcPr>
                      <w:tcW w:w="1136" w:type="dxa"/>
                      <w:vAlign w:val="center"/>
                    </w:tcPr>
                    <w:p w14:paraId="2AF20883" w14:textId="77777777" w:rsidR="00145FDE" w:rsidRDefault="00145FDE" w:rsidP="004C4610">
                      <w:pPr>
                        <w:jc w:val="center"/>
                      </w:pPr>
                      <w:r>
                        <w:rPr>
                          <w:rFonts w:ascii="MS Gothic" w:eastAsia="MS Gothic" w:hAnsi="MS Gothic" w:hint="eastAsia"/>
                        </w:rPr>
                        <w:t>☐</w:t>
                      </w:r>
                    </w:p>
                  </w:tc>
                </w:sdtContent>
              </w:sdt>
              <w:sdt>
                <w:sdtPr>
                  <w:id w:val="-394891065"/>
                  <w14:checkbox>
                    <w14:checked w14:val="0"/>
                    <w14:checkedState w14:val="2612" w14:font="MS Gothic"/>
                    <w14:uncheckedState w14:val="2610" w14:font="MS Gothic"/>
                  </w14:checkbox>
                </w:sdtPr>
                <w:sdtEndPr/>
                <w:sdtContent>
                  <w:tc>
                    <w:tcPr>
                      <w:tcW w:w="1612" w:type="dxa"/>
                      <w:vAlign w:val="center"/>
                    </w:tcPr>
                    <w:p w14:paraId="223D4370" w14:textId="77777777" w:rsidR="00145FDE" w:rsidRDefault="00145FDE" w:rsidP="004C4610">
                      <w:pPr>
                        <w:jc w:val="center"/>
                      </w:pPr>
                      <w:r>
                        <w:rPr>
                          <w:rFonts w:ascii="MS Gothic" w:eastAsia="MS Gothic" w:hAnsi="MS Gothic" w:hint="eastAsia"/>
                        </w:rPr>
                        <w:t>☐</w:t>
                      </w:r>
                    </w:p>
                  </w:tc>
                </w:sdtContent>
              </w:sdt>
              <w:sdt>
                <w:sdtPr>
                  <w:id w:val="-499186260"/>
                  <w14:checkbox>
                    <w14:checked w14:val="1"/>
                    <w14:checkedState w14:val="2612" w14:font="MS Gothic"/>
                    <w14:uncheckedState w14:val="2610" w14:font="MS Gothic"/>
                  </w14:checkbox>
                </w:sdtPr>
                <w:sdtEndPr/>
                <w:sdtContent>
                  <w:tc>
                    <w:tcPr>
                      <w:tcW w:w="1221" w:type="dxa"/>
                      <w:vAlign w:val="center"/>
                    </w:tcPr>
                    <w:p w14:paraId="2350DBDB" w14:textId="77777777" w:rsidR="00145FDE" w:rsidRDefault="003C33BE" w:rsidP="004C4610">
                      <w:pPr>
                        <w:jc w:val="center"/>
                      </w:pPr>
                      <w:r>
                        <w:rPr>
                          <w:rFonts w:ascii="MS Gothic" w:eastAsia="MS Gothic" w:hAnsi="MS Gothic" w:hint="eastAsia"/>
                        </w:rPr>
                        <w:t>☒</w:t>
                      </w:r>
                    </w:p>
                  </w:tc>
                </w:sdtContent>
              </w:sdt>
              <w:sdt>
                <w:sdtPr>
                  <w:id w:val="-317031235"/>
                  <w14:checkbox>
                    <w14:checked w14:val="0"/>
                    <w14:checkedState w14:val="2612" w14:font="MS Gothic"/>
                    <w14:uncheckedState w14:val="2610" w14:font="MS Gothic"/>
                  </w14:checkbox>
                </w:sdtPr>
                <w:sdtEndPr/>
                <w:sdtContent>
                  <w:tc>
                    <w:tcPr>
                      <w:tcW w:w="2003" w:type="dxa"/>
                      <w:vAlign w:val="center"/>
                    </w:tcPr>
                    <w:p w14:paraId="700F34ED" w14:textId="77777777" w:rsidR="00145FDE" w:rsidRDefault="00145FDE" w:rsidP="004C4610">
                      <w:pPr>
                        <w:jc w:val="center"/>
                      </w:pPr>
                      <w:r>
                        <w:rPr>
                          <w:rFonts w:ascii="MS Gothic" w:eastAsia="MS Gothic" w:hAnsi="MS Gothic" w:hint="eastAsia"/>
                        </w:rPr>
                        <w:t>☐</w:t>
                      </w:r>
                    </w:p>
                  </w:tc>
                </w:sdtContent>
              </w:sdt>
            </w:tr>
          </w:tbl>
          <w:p w14:paraId="2DEC8305" w14:textId="77777777" w:rsidR="00145FDE" w:rsidRDefault="00145FDE" w:rsidP="00145FDE">
            <w:pPr>
              <w:cnfStyle w:val="000000000000" w:firstRow="0" w:lastRow="0" w:firstColumn="0" w:lastColumn="0" w:oddVBand="0" w:evenVBand="0" w:oddHBand="0" w:evenHBand="0" w:firstRowFirstColumn="0" w:firstRowLastColumn="0" w:lastRowFirstColumn="0" w:lastRowLastColumn="0"/>
            </w:pPr>
            <w:r>
              <w:t>Please tell us what the impact might be.</w:t>
            </w:r>
          </w:p>
          <w:p w14:paraId="656B10A9" w14:textId="734E13A4" w:rsidR="00616626" w:rsidRPr="00971A92" w:rsidRDefault="003C33BE" w:rsidP="00616626">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 NZGS anticipates that</w:t>
            </w:r>
            <w:r w:rsidR="00616626">
              <w:rPr>
                <w:color w:val="00B050"/>
              </w:rPr>
              <w:t xml:space="preserve"> </w:t>
            </w:r>
            <w:r>
              <w:rPr>
                <w:color w:val="00B050"/>
              </w:rPr>
              <w:t>these proposed changes will</w:t>
            </w:r>
            <w:r w:rsidR="00616626">
              <w:rPr>
                <w:color w:val="00B050"/>
              </w:rPr>
              <w:t>, with time,</w:t>
            </w:r>
            <w:r>
              <w:rPr>
                <w:color w:val="00B050"/>
              </w:rPr>
              <w:t xml:space="preserve"> </w:t>
            </w:r>
            <w:r w:rsidR="00AC1C3A">
              <w:rPr>
                <w:color w:val="00B050"/>
              </w:rPr>
              <w:t xml:space="preserve">result in </w:t>
            </w:r>
            <w:r w:rsidR="00616626" w:rsidRPr="00971A92">
              <w:rPr>
                <w:color w:val="00B050"/>
              </w:rPr>
              <w:t>a</w:t>
            </w:r>
            <w:r w:rsidR="00AC1C3A">
              <w:rPr>
                <w:color w:val="00B050"/>
              </w:rPr>
              <w:t>n overall</w:t>
            </w:r>
            <w:r w:rsidR="00616626" w:rsidRPr="00971A92">
              <w:rPr>
                <w:color w:val="00B050"/>
              </w:rPr>
              <w:t xml:space="preserve"> </w:t>
            </w:r>
            <w:r w:rsidR="00AC1C3A">
              <w:rPr>
                <w:color w:val="00B050"/>
              </w:rPr>
              <w:t xml:space="preserve">positive outcome for homeowners, building owners and building occupants. Such positive outcomes include a </w:t>
            </w:r>
            <w:r w:rsidR="00616626" w:rsidRPr="00971A92">
              <w:rPr>
                <w:color w:val="00B050"/>
              </w:rPr>
              <w:t xml:space="preserve">general increase in the quality of construction, a reduction in the amount of </w:t>
            </w:r>
            <w:r w:rsidR="00D30CE3">
              <w:rPr>
                <w:color w:val="00B050"/>
              </w:rPr>
              <w:t>construction</w:t>
            </w:r>
            <w:r w:rsidR="00616626" w:rsidRPr="00971A92">
              <w:rPr>
                <w:color w:val="00B050"/>
              </w:rPr>
              <w:t xml:space="preserve"> rework (to repair defects) </w:t>
            </w:r>
            <w:r w:rsidR="007E4EC0">
              <w:rPr>
                <w:color w:val="00B050"/>
              </w:rPr>
              <w:t xml:space="preserve">and the associated building “downtime”, </w:t>
            </w:r>
            <w:r w:rsidR="00616626" w:rsidRPr="00971A92">
              <w:rPr>
                <w:color w:val="00B050"/>
              </w:rPr>
              <w:t>and improved levels of durability</w:t>
            </w:r>
            <w:r w:rsidR="00AC1C3A">
              <w:rPr>
                <w:color w:val="00B050"/>
              </w:rPr>
              <w:t>, resilience</w:t>
            </w:r>
            <w:r w:rsidR="00616626" w:rsidRPr="00971A92">
              <w:rPr>
                <w:color w:val="00B050"/>
              </w:rPr>
              <w:t xml:space="preserve"> and in-service performance across our building stock.</w:t>
            </w:r>
            <w:r w:rsidR="00616626">
              <w:rPr>
                <w:color w:val="00B050"/>
              </w:rPr>
              <w:t xml:space="preserve"> Some reduction in insurance premiums may also occur if the number of low-quality buildings is reduced.</w:t>
            </w:r>
          </w:p>
          <w:p w14:paraId="576B05ED" w14:textId="46A63F3A" w:rsidR="00616626" w:rsidRPr="00AC1C3A" w:rsidRDefault="00616626" w:rsidP="00E735DA">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It is noted, however, that some increase in the initial construction cost is likely to occur due to </w:t>
            </w:r>
            <w:r w:rsidR="007E4EC0">
              <w:rPr>
                <w:color w:val="00B050"/>
              </w:rPr>
              <w:t xml:space="preserve">the </w:t>
            </w:r>
            <w:r w:rsidR="00E735DA">
              <w:rPr>
                <w:color w:val="00B050"/>
              </w:rPr>
              <w:t>additional</w:t>
            </w:r>
            <w:r w:rsidR="00E735DA" w:rsidRPr="00E735DA">
              <w:rPr>
                <w:color w:val="00B050"/>
              </w:rPr>
              <w:t xml:space="preserve"> rigour </w:t>
            </w:r>
            <w:r w:rsidR="00E735DA">
              <w:rPr>
                <w:color w:val="00B050"/>
              </w:rPr>
              <w:t xml:space="preserve">and effort associated with </w:t>
            </w:r>
            <w:r w:rsidR="00E735DA" w:rsidRPr="00E735DA">
              <w:rPr>
                <w:color w:val="00B050"/>
              </w:rPr>
              <w:t xml:space="preserve">the LBP scheme </w:t>
            </w:r>
            <w:r w:rsidR="00E735DA">
              <w:rPr>
                <w:color w:val="00B050"/>
              </w:rPr>
              <w:t xml:space="preserve">and associated </w:t>
            </w:r>
            <w:r w:rsidR="00E735DA" w:rsidRPr="00E735DA">
              <w:rPr>
                <w:color w:val="00B050"/>
              </w:rPr>
              <w:t>skills shortage</w:t>
            </w:r>
            <w:r w:rsidR="00E735DA">
              <w:rPr>
                <w:color w:val="00B050"/>
              </w:rPr>
              <w:t xml:space="preserve"> issues., Further, </w:t>
            </w:r>
            <w:r w:rsidR="00AC1C3A">
              <w:rPr>
                <w:color w:val="00B050"/>
              </w:rPr>
              <w:t xml:space="preserve">builders and </w:t>
            </w:r>
            <w:r>
              <w:rPr>
                <w:color w:val="00B050"/>
              </w:rPr>
              <w:t>L</w:t>
            </w:r>
            <w:r w:rsidR="00C72A05">
              <w:rPr>
                <w:color w:val="00B050"/>
              </w:rPr>
              <w:t>B</w:t>
            </w:r>
            <w:r>
              <w:rPr>
                <w:color w:val="00B050"/>
              </w:rPr>
              <w:t xml:space="preserve">P’s </w:t>
            </w:r>
            <w:r w:rsidR="00AC1C3A">
              <w:rPr>
                <w:color w:val="00B050"/>
              </w:rPr>
              <w:t>will</w:t>
            </w:r>
            <w:r>
              <w:rPr>
                <w:color w:val="00B050"/>
              </w:rPr>
              <w:t xml:space="preserve"> need to take out additional insurance cover</w:t>
            </w:r>
            <w:r w:rsidR="00AC1C3A">
              <w:rPr>
                <w:color w:val="00B050"/>
              </w:rPr>
              <w:t xml:space="preserve"> </w:t>
            </w:r>
            <w:r w:rsidR="007E4EC0">
              <w:rPr>
                <w:color w:val="00B050"/>
              </w:rPr>
              <w:t>and/</w:t>
            </w:r>
            <w:r w:rsidR="00AC1C3A">
              <w:rPr>
                <w:color w:val="00B050"/>
              </w:rPr>
              <w:t xml:space="preserve">or make </w:t>
            </w:r>
            <w:r w:rsidR="007E4EC0">
              <w:rPr>
                <w:color w:val="00B050"/>
              </w:rPr>
              <w:t>additional</w:t>
            </w:r>
            <w:r w:rsidR="00AC1C3A">
              <w:rPr>
                <w:color w:val="00B050"/>
              </w:rPr>
              <w:t xml:space="preserve"> contingencies</w:t>
            </w:r>
            <w:r w:rsidR="007E4EC0">
              <w:rPr>
                <w:color w:val="00B050"/>
              </w:rPr>
              <w:t xml:space="preserve"> in their pricing</w:t>
            </w:r>
            <w:r>
              <w:rPr>
                <w:color w:val="00B050"/>
              </w:rPr>
              <w:t xml:space="preserve"> when their lia</w:t>
            </w:r>
            <w:r w:rsidR="00AC1C3A">
              <w:rPr>
                <w:color w:val="00B050"/>
              </w:rPr>
              <w:t>bilities become clearly defined and enforceable under the currently-proposed reform program. These cost</w:t>
            </w:r>
            <w:r w:rsidR="007E4EC0">
              <w:rPr>
                <w:color w:val="00B050"/>
              </w:rPr>
              <w:t>s</w:t>
            </w:r>
            <w:r w:rsidR="00AC1C3A">
              <w:rPr>
                <w:color w:val="00B050"/>
              </w:rPr>
              <w:t xml:space="preserve"> would be passed on to the building owner or developer. It is anticipated, however, that with time these additional costs would be offset by the positive outcomes which are outlined at the start of this answer.</w:t>
            </w:r>
          </w:p>
        </w:tc>
      </w:tr>
      <w:tr w:rsidR="00CD694E" w:rsidRPr="002F4E83" w14:paraId="70F1C77C" w14:textId="77777777"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14:paraId="0976A84E" w14:textId="77777777" w:rsidR="00CD694E" w:rsidRPr="00EE285D" w:rsidRDefault="00CD694E" w:rsidP="007C6554">
            <w:pPr>
              <w:jc w:val="center"/>
              <w:rPr>
                <w:b/>
              </w:rPr>
            </w:pPr>
            <w:r>
              <w:rPr>
                <w:b/>
              </w:rPr>
              <w:t>3.1.5</w:t>
            </w:r>
          </w:p>
        </w:tc>
        <w:tc>
          <w:tcPr>
            <w:tcW w:w="8363" w:type="dxa"/>
            <w:shd w:val="clear" w:color="auto" w:fill="61A0AD"/>
          </w:tcPr>
          <w:p w14:paraId="2823654B" w14:textId="77777777" w:rsidR="00CD694E" w:rsidRPr="00CD694E" w:rsidRDefault="00CD694E" w:rsidP="00CD694E">
            <w:pPr>
              <w:cnfStyle w:val="000000100000" w:firstRow="0" w:lastRow="0" w:firstColumn="0" w:lastColumn="0" w:oddVBand="0" w:evenVBand="0" w:oddHBand="1" w:evenHBand="0" w:firstRowFirstColumn="0" w:firstRowLastColumn="0" w:lastRowFirstColumn="0" w:lastRowLastColumn="0"/>
            </w:pPr>
            <w:r w:rsidRPr="00CD694E">
              <w:t>How do you think the proposed changes to the LBP scheme would affect the behaviour of LBPs?</w:t>
            </w:r>
          </w:p>
        </w:tc>
      </w:tr>
      <w:tr w:rsidR="00CD694E" w:rsidRPr="002F4E83" w14:paraId="627F9B7D" w14:textId="77777777"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14:paraId="067EC6B4" w14:textId="77777777" w:rsidR="00CD694E" w:rsidRDefault="00CD694E" w:rsidP="007C6554">
            <w:pPr>
              <w:jc w:val="center"/>
              <w:rPr>
                <w:b/>
              </w:rPr>
            </w:pPr>
          </w:p>
        </w:tc>
        <w:tc>
          <w:tcPr>
            <w:tcW w:w="8363" w:type="dxa"/>
            <w:shd w:val="clear" w:color="auto" w:fill="B7D3DA"/>
          </w:tcPr>
          <w:p w14:paraId="4899952C" w14:textId="47710AE2" w:rsidR="00CD694E" w:rsidRDefault="00053106" w:rsidP="00CD694E">
            <w:pPr>
              <w:cnfStyle w:val="000000000000" w:firstRow="0" w:lastRow="0" w:firstColumn="0" w:lastColumn="0" w:oddVBand="0" w:evenVBand="0" w:oddHBand="0" w:evenHBand="0" w:firstRowFirstColumn="0" w:firstRowLastColumn="0" w:lastRowFirstColumn="0" w:lastRowLastColumn="0"/>
              <w:rPr>
                <w:color w:val="00B050"/>
              </w:rPr>
            </w:pPr>
            <w:r>
              <w:rPr>
                <w:color w:val="00B050"/>
              </w:rPr>
              <w:t>In general, NZGS believes that the proposed amendments will improve the level of diligence and documentation on projects across the pool of L</w:t>
            </w:r>
            <w:r w:rsidR="00F0393E">
              <w:rPr>
                <w:color w:val="00B050"/>
              </w:rPr>
              <w:t>B</w:t>
            </w:r>
            <w:r>
              <w:rPr>
                <w:color w:val="00B050"/>
              </w:rPr>
              <w:t xml:space="preserve">Ps, in particular if </w:t>
            </w:r>
            <w:r w:rsidR="007E4EC0">
              <w:rPr>
                <w:color w:val="00B050"/>
              </w:rPr>
              <w:t xml:space="preserve">all </w:t>
            </w:r>
            <w:r>
              <w:rPr>
                <w:color w:val="00B050"/>
              </w:rPr>
              <w:t xml:space="preserve">roles and responsibilities </w:t>
            </w:r>
            <w:r w:rsidR="007E4EC0">
              <w:rPr>
                <w:color w:val="00B050"/>
              </w:rPr>
              <w:t xml:space="preserve">within the supply chain </w:t>
            </w:r>
            <w:r>
              <w:rPr>
                <w:color w:val="00B050"/>
              </w:rPr>
              <w:t>are clearly defined, a traceable detailed document trail and records database is maintained, and individual and organisational penalty levels are increased in general accordance with that proposed elsewhere under this current round of public consultation.</w:t>
            </w:r>
          </w:p>
          <w:p w14:paraId="46FC9226" w14:textId="72AE8263" w:rsidR="00CD694E" w:rsidRPr="007F0D89" w:rsidRDefault="00053106" w:rsidP="006E1A0F">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NZGS also suggests that changes </w:t>
            </w:r>
            <w:r w:rsidR="007F0D89">
              <w:rPr>
                <w:color w:val="00B050"/>
              </w:rPr>
              <w:t>should be</w:t>
            </w:r>
            <w:r>
              <w:rPr>
                <w:color w:val="00B050"/>
              </w:rPr>
              <w:t xml:space="preserve"> made to the Building Act </w:t>
            </w:r>
            <w:r w:rsidR="001363D3">
              <w:rPr>
                <w:color w:val="00B050"/>
              </w:rPr>
              <w:t xml:space="preserve">to </w:t>
            </w:r>
            <w:r>
              <w:rPr>
                <w:color w:val="00B050"/>
              </w:rPr>
              <w:t xml:space="preserve">make building owners and developers </w:t>
            </w:r>
            <w:r w:rsidR="007F0D89">
              <w:rPr>
                <w:color w:val="00B050"/>
              </w:rPr>
              <w:t xml:space="preserve">clearly </w:t>
            </w:r>
            <w:r>
              <w:rPr>
                <w:color w:val="00B050"/>
              </w:rPr>
              <w:t xml:space="preserve">liable, at least in part, for any alterations or new buildings that they commission while </w:t>
            </w:r>
            <w:r w:rsidR="007F0D89">
              <w:rPr>
                <w:color w:val="00B050"/>
              </w:rPr>
              <w:t xml:space="preserve">the property is in their ownership. Observations in countries such as Taiwan indicate such change would result in a significant improvement in </w:t>
            </w:r>
            <w:r w:rsidR="007E4EC0">
              <w:rPr>
                <w:color w:val="00B050"/>
              </w:rPr>
              <w:t xml:space="preserve">the </w:t>
            </w:r>
            <w:r w:rsidR="007F0D89">
              <w:rPr>
                <w:color w:val="00B050"/>
              </w:rPr>
              <w:t xml:space="preserve">quality of design and construction, and </w:t>
            </w:r>
            <w:r w:rsidR="007E4EC0">
              <w:rPr>
                <w:color w:val="00B050"/>
              </w:rPr>
              <w:t xml:space="preserve">better </w:t>
            </w:r>
            <w:r w:rsidR="007F0D89">
              <w:rPr>
                <w:color w:val="00B050"/>
              </w:rPr>
              <w:t xml:space="preserve">‘whole of life’ decisions </w:t>
            </w:r>
            <w:r w:rsidR="007E4EC0">
              <w:rPr>
                <w:color w:val="00B050"/>
              </w:rPr>
              <w:t xml:space="preserve">are made </w:t>
            </w:r>
            <w:r w:rsidR="007F0D89">
              <w:rPr>
                <w:color w:val="00B050"/>
              </w:rPr>
              <w:t xml:space="preserve">across the wider construction industry. </w:t>
            </w:r>
            <w:r w:rsidR="00E735DA">
              <w:rPr>
                <w:color w:val="00B050"/>
              </w:rPr>
              <w:t>This should also result in construction design responsibilities being aligned with the health and safety responsibilities that are outlined in the Health and Safety in Work Act 2015.</w:t>
            </w:r>
          </w:p>
        </w:tc>
      </w:tr>
      <w:tr w:rsidR="00CD694E" w:rsidRPr="002F4E83" w14:paraId="03D37FA4" w14:textId="77777777" w:rsidTr="00B052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006572"/>
          </w:tcPr>
          <w:p w14:paraId="547CE286" w14:textId="77777777" w:rsidR="00CD694E" w:rsidRPr="00EE285D" w:rsidRDefault="00CD694E" w:rsidP="007C6554">
            <w:pPr>
              <w:jc w:val="center"/>
              <w:rPr>
                <w:b/>
              </w:rPr>
            </w:pPr>
            <w:r>
              <w:rPr>
                <w:b/>
              </w:rPr>
              <w:t>3.1.6</w:t>
            </w:r>
          </w:p>
        </w:tc>
        <w:tc>
          <w:tcPr>
            <w:tcW w:w="8363" w:type="dxa"/>
            <w:shd w:val="clear" w:color="auto" w:fill="61A0AD"/>
          </w:tcPr>
          <w:p w14:paraId="560B1FE5" w14:textId="77777777" w:rsidR="00CD694E" w:rsidRPr="00CD694E" w:rsidRDefault="00CD694E" w:rsidP="00CD694E">
            <w:pPr>
              <w:cnfStyle w:val="000000100000" w:firstRow="0" w:lastRow="0" w:firstColumn="0" w:lastColumn="0" w:oddVBand="0" w:evenVBand="0" w:oddHBand="1" w:evenHBand="0" w:firstRowFirstColumn="0" w:firstRowLastColumn="0" w:lastRowFirstColumn="0" w:lastRowLastColumn="0"/>
            </w:pPr>
            <w:r w:rsidRPr="00CD694E">
              <w:t>What impact do you think expanding the scope of RBW would have on the construction sector skill shortage</w:t>
            </w:r>
          </w:p>
        </w:tc>
      </w:tr>
      <w:tr w:rsidR="00CD694E" w:rsidRPr="002F4E83" w14:paraId="4A845F5E" w14:textId="77777777" w:rsidTr="00B052D1">
        <w:tc>
          <w:tcPr>
            <w:cnfStyle w:val="001000000000" w:firstRow="0" w:lastRow="0" w:firstColumn="1" w:lastColumn="0" w:oddVBand="0" w:evenVBand="0" w:oddHBand="0" w:evenHBand="0" w:firstRowFirstColumn="0" w:firstRowLastColumn="0" w:lastRowFirstColumn="0" w:lastRowLastColumn="0"/>
            <w:tcW w:w="817" w:type="dxa"/>
            <w:vMerge/>
            <w:shd w:val="clear" w:color="auto" w:fill="006572"/>
          </w:tcPr>
          <w:p w14:paraId="63D47C2F" w14:textId="77777777" w:rsidR="00CD694E" w:rsidRDefault="00CD694E" w:rsidP="007C6554">
            <w:pPr>
              <w:jc w:val="center"/>
              <w:rPr>
                <w:b/>
              </w:rPr>
            </w:pPr>
          </w:p>
        </w:tc>
        <w:tc>
          <w:tcPr>
            <w:tcW w:w="8363"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1136"/>
              <w:gridCol w:w="1612"/>
              <w:gridCol w:w="1221"/>
              <w:gridCol w:w="2003"/>
            </w:tblGrid>
            <w:tr w:rsidR="00B476FB" w14:paraId="2EEA4168" w14:textId="77777777" w:rsidTr="004C4610">
              <w:trPr>
                <w:trHeight w:val="670"/>
              </w:trPr>
              <w:tc>
                <w:tcPr>
                  <w:tcW w:w="8060" w:type="dxa"/>
                  <w:gridSpan w:val="5"/>
                  <w:vAlign w:val="center"/>
                </w:tcPr>
                <w:p w14:paraId="69AD0D75" w14:textId="77777777" w:rsidR="00B476FB" w:rsidRPr="00807B0E" w:rsidRDefault="00CD694E" w:rsidP="004C4610">
                  <w:pPr>
                    <w:jc w:val="center"/>
                    <w:rPr>
                      <w:sz w:val="18"/>
                      <w:szCs w:val="18"/>
                    </w:rPr>
                  </w:pPr>
                  <w:r>
                    <w:t xml:space="preserve"> </w:t>
                  </w:r>
                  <w:r w:rsidR="00B476FB" w:rsidRPr="00807B0E">
                    <w:rPr>
                      <w:sz w:val="18"/>
                      <w:szCs w:val="18"/>
                    </w:rPr>
                    <w:t>Strong</w:t>
                  </w:r>
                  <w:r w:rsidR="00B476FB">
                    <w:rPr>
                      <w:sz w:val="18"/>
                      <w:szCs w:val="18"/>
                    </w:rPr>
                    <w:t xml:space="preserve"> negative impact       Negative impact       No impact        Positive impact       Strong positive impact</w:t>
                  </w:r>
                </w:p>
              </w:tc>
            </w:tr>
            <w:tr w:rsidR="00B476FB" w14:paraId="7A5F3C65" w14:textId="77777777" w:rsidTr="004C4610">
              <w:sdt>
                <w:sdtPr>
                  <w:id w:val="-1459259550"/>
                  <w14:checkbox>
                    <w14:checked w14:val="0"/>
                    <w14:checkedState w14:val="2612" w14:font="MS Gothic"/>
                    <w14:uncheckedState w14:val="2610" w14:font="MS Gothic"/>
                  </w14:checkbox>
                </w:sdtPr>
                <w:sdtEndPr/>
                <w:sdtContent>
                  <w:tc>
                    <w:tcPr>
                      <w:tcW w:w="2088" w:type="dxa"/>
                      <w:vAlign w:val="center"/>
                    </w:tcPr>
                    <w:p w14:paraId="6BDC0EF1" w14:textId="77777777" w:rsidR="00B476FB" w:rsidRDefault="00B476FB" w:rsidP="004C4610">
                      <w:pPr>
                        <w:jc w:val="center"/>
                      </w:pPr>
                      <w:r>
                        <w:rPr>
                          <w:rFonts w:ascii="MS Gothic" w:eastAsia="MS Gothic" w:hAnsi="MS Gothic" w:hint="eastAsia"/>
                        </w:rPr>
                        <w:t>☐</w:t>
                      </w:r>
                    </w:p>
                  </w:tc>
                </w:sdtContent>
              </w:sdt>
              <w:sdt>
                <w:sdtPr>
                  <w:id w:val="925153345"/>
                  <w14:checkbox>
                    <w14:checked w14:val="1"/>
                    <w14:checkedState w14:val="2612" w14:font="MS Gothic"/>
                    <w14:uncheckedState w14:val="2610" w14:font="MS Gothic"/>
                  </w14:checkbox>
                </w:sdtPr>
                <w:sdtEndPr/>
                <w:sdtContent>
                  <w:tc>
                    <w:tcPr>
                      <w:tcW w:w="1136" w:type="dxa"/>
                      <w:vAlign w:val="center"/>
                    </w:tcPr>
                    <w:p w14:paraId="74361D6C" w14:textId="77777777" w:rsidR="00B476FB" w:rsidRDefault="00692708" w:rsidP="004C4610">
                      <w:pPr>
                        <w:jc w:val="center"/>
                      </w:pPr>
                      <w:r>
                        <w:rPr>
                          <w:rFonts w:ascii="MS Gothic" w:eastAsia="MS Gothic" w:hAnsi="MS Gothic" w:hint="eastAsia"/>
                        </w:rPr>
                        <w:t>☒</w:t>
                      </w:r>
                    </w:p>
                  </w:tc>
                </w:sdtContent>
              </w:sdt>
              <w:sdt>
                <w:sdtPr>
                  <w:id w:val="-345942598"/>
                  <w14:checkbox>
                    <w14:checked w14:val="0"/>
                    <w14:checkedState w14:val="2612" w14:font="MS Gothic"/>
                    <w14:uncheckedState w14:val="2610" w14:font="MS Gothic"/>
                  </w14:checkbox>
                </w:sdtPr>
                <w:sdtEndPr/>
                <w:sdtContent>
                  <w:tc>
                    <w:tcPr>
                      <w:tcW w:w="1612" w:type="dxa"/>
                      <w:vAlign w:val="center"/>
                    </w:tcPr>
                    <w:p w14:paraId="5B13AB66" w14:textId="77777777" w:rsidR="00B476FB" w:rsidRDefault="00B476FB" w:rsidP="004C4610">
                      <w:pPr>
                        <w:jc w:val="center"/>
                      </w:pPr>
                      <w:r>
                        <w:rPr>
                          <w:rFonts w:ascii="MS Gothic" w:eastAsia="MS Gothic" w:hAnsi="MS Gothic" w:hint="eastAsia"/>
                        </w:rPr>
                        <w:t>☐</w:t>
                      </w:r>
                    </w:p>
                  </w:tc>
                </w:sdtContent>
              </w:sdt>
              <w:sdt>
                <w:sdtPr>
                  <w:id w:val="207618783"/>
                  <w14:checkbox>
                    <w14:checked w14:val="0"/>
                    <w14:checkedState w14:val="2612" w14:font="MS Gothic"/>
                    <w14:uncheckedState w14:val="2610" w14:font="MS Gothic"/>
                  </w14:checkbox>
                </w:sdtPr>
                <w:sdtEndPr/>
                <w:sdtContent>
                  <w:tc>
                    <w:tcPr>
                      <w:tcW w:w="1221" w:type="dxa"/>
                      <w:vAlign w:val="center"/>
                    </w:tcPr>
                    <w:p w14:paraId="1CA348F0" w14:textId="77777777" w:rsidR="00B476FB" w:rsidRDefault="00692708" w:rsidP="004C4610">
                      <w:pPr>
                        <w:jc w:val="center"/>
                      </w:pPr>
                      <w:r>
                        <w:rPr>
                          <w:rFonts w:ascii="MS Gothic" w:eastAsia="MS Gothic" w:hAnsi="MS Gothic" w:hint="eastAsia"/>
                        </w:rPr>
                        <w:t>☐</w:t>
                      </w:r>
                    </w:p>
                  </w:tc>
                </w:sdtContent>
              </w:sdt>
              <w:sdt>
                <w:sdtPr>
                  <w:id w:val="-2141718844"/>
                  <w14:checkbox>
                    <w14:checked w14:val="0"/>
                    <w14:checkedState w14:val="2612" w14:font="MS Gothic"/>
                    <w14:uncheckedState w14:val="2610" w14:font="MS Gothic"/>
                  </w14:checkbox>
                </w:sdtPr>
                <w:sdtEndPr/>
                <w:sdtContent>
                  <w:tc>
                    <w:tcPr>
                      <w:tcW w:w="2003" w:type="dxa"/>
                      <w:vAlign w:val="center"/>
                    </w:tcPr>
                    <w:p w14:paraId="3F31F3B5" w14:textId="77777777" w:rsidR="00B476FB" w:rsidRDefault="00B476FB" w:rsidP="004C4610">
                      <w:pPr>
                        <w:jc w:val="center"/>
                      </w:pPr>
                      <w:r>
                        <w:rPr>
                          <w:rFonts w:ascii="MS Gothic" w:eastAsia="MS Gothic" w:hAnsi="MS Gothic" w:hint="eastAsia"/>
                        </w:rPr>
                        <w:t>☐</w:t>
                      </w:r>
                    </w:p>
                  </w:tc>
                </w:sdtContent>
              </w:sdt>
            </w:tr>
          </w:tbl>
          <w:p w14:paraId="329CE022" w14:textId="77777777" w:rsidR="00B476FB" w:rsidRDefault="00B476FB" w:rsidP="00B476FB">
            <w:pPr>
              <w:cnfStyle w:val="000000000000" w:firstRow="0" w:lastRow="0" w:firstColumn="0" w:lastColumn="0" w:oddVBand="0" w:evenVBand="0" w:oddHBand="0" w:evenHBand="0" w:firstRowFirstColumn="0" w:firstRowLastColumn="0" w:lastRowFirstColumn="0" w:lastRowLastColumn="0"/>
            </w:pPr>
            <w:r>
              <w:lastRenderedPageBreak/>
              <w:t>Please tell us what the impact might be.</w:t>
            </w:r>
          </w:p>
          <w:p w14:paraId="474F527D" w14:textId="3C884E7A" w:rsidR="00CD694E" w:rsidRDefault="00392FCB" w:rsidP="00692708">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NZGS believes </w:t>
            </w:r>
            <w:r w:rsidR="00692708">
              <w:rPr>
                <w:color w:val="00B050"/>
              </w:rPr>
              <w:t xml:space="preserve">that </w:t>
            </w:r>
            <w:r>
              <w:rPr>
                <w:color w:val="00B050"/>
              </w:rPr>
              <w:t xml:space="preserve">the </w:t>
            </w:r>
            <w:r w:rsidR="00692708">
              <w:rPr>
                <w:color w:val="00B050"/>
              </w:rPr>
              <w:t xml:space="preserve">proposed changes will put additional pressure and stress on the senior members of the building construction (delivery) </w:t>
            </w:r>
            <w:r w:rsidR="007E4EC0">
              <w:rPr>
                <w:color w:val="00B050"/>
              </w:rPr>
              <w:t>component</w:t>
            </w:r>
            <w:r w:rsidR="00692708">
              <w:rPr>
                <w:color w:val="00B050"/>
              </w:rPr>
              <w:t xml:space="preserve"> of the supply chain.</w:t>
            </w:r>
          </w:p>
          <w:p w14:paraId="491C72F5" w14:textId="56BB554B" w:rsidR="006F0A94" w:rsidRDefault="006F0A94" w:rsidP="006F0A94">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A reduction in the number of new buildings that are delivered to market </w:t>
            </w:r>
            <w:r w:rsidR="007E4EC0">
              <w:rPr>
                <w:color w:val="00B050"/>
              </w:rPr>
              <w:t>could</w:t>
            </w:r>
            <w:r>
              <w:rPr>
                <w:color w:val="00B050"/>
              </w:rPr>
              <w:t xml:space="preserve"> be observed as senior staff increase their level of input and care on each project </w:t>
            </w:r>
            <w:r w:rsidR="007E4EC0">
              <w:rPr>
                <w:color w:val="00B050"/>
              </w:rPr>
              <w:t xml:space="preserve">that </w:t>
            </w:r>
            <w:r>
              <w:rPr>
                <w:color w:val="00B050"/>
              </w:rPr>
              <w:t xml:space="preserve">they are certifying in response to the currently-proposed clarified roles and responsibilities, and the associated increases in individual and organisational penalties. Additional stress as a result of the proposed changes, and need to undergo further rounds of assessment to maintain LBP status, may also </w:t>
            </w:r>
            <w:r w:rsidR="001A45DE">
              <w:rPr>
                <w:color w:val="00B050"/>
              </w:rPr>
              <w:t xml:space="preserve">result in some senior builders not pursuing renewal of their LBP status. Some may even </w:t>
            </w:r>
            <w:r>
              <w:rPr>
                <w:color w:val="00B050"/>
              </w:rPr>
              <w:t>change role or career which would further compound the current skills shortage problem.</w:t>
            </w:r>
          </w:p>
          <w:p w14:paraId="6372E9E8" w14:textId="77777777" w:rsidR="006F0A94" w:rsidRPr="00CD694E" w:rsidRDefault="006F0A94" w:rsidP="001A45DE">
            <w:pPr>
              <w:cnfStyle w:val="000000000000" w:firstRow="0" w:lastRow="0" w:firstColumn="0" w:lastColumn="0" w:oddVBand="0" w:evenVBand="0" w:oddHBand="0" w:evenHBand="0" w:firstRowFirstColumn="0" w:firstRowLastColumn="0" w:lastRowFirstColumn="0" w:lastRowLastColumn="0"/>
            </w:pPr>
            <w:r>
              <w:rPr>
                <w:color w:val="00B050"/>
              </w:rPr>
              <w:t xml:space="preserve">The issues which are described above </w:t>
            </w:r>
            <w:r w:rsidR="001A45DE">
              <w:rPr>
                <w:color w:val="00B050"/>
              </w:rPr>
              <w:t>have the potential</w:t>
            </w:r>
            <w:r>
              <w:rPr>
                <w:color w:val="00B050"/>
              </w:rPr>
              <w:t xml:space="preserve"> to result in a decrease </w:t>
            </w:r>
            <w:r w:rsidR="001A45DE">
              <w:rPr>
                <w:color w:val="00B050"/>
              </w:rPr>
              <w:t>to the number of</w:t>
            </w:r>
            <w:r>
              <w:rPr>
                <w:color w:val="00B050"/>
              </w:rPr>
              <w:t xml:space="preserve"> new bu</w:t>
            </w:r>
            <w:r w:rsidR="001A45DE">
              <w:rPr>
                <w:color w:val="00B050"/>
              </w:rPr>
              <w:t>ildings which are delivered across N</w:t>
            </w:r>
            <w:r>
              <w:rPr>
                <w:color w:val="00B050"/>
              </w:rPr>
              <w:t xml:space="preserve">ew Zealand and </w:t>
            </w:r>
            <w:r w:rsidR="001A45DE">
              <w:rPr>
                <w:color w:val="00B050"/>
              </w:rPr>
              <w:t xml:space="preserve">adversely impact </w:t>
            </w:r>
            <w:r>
              <w:rPr>
                <w:color w:val="00B050"/>
              </w:rPr>
              <w:t>the current housing shortage and the overall reputation of the wider construction industry.</w:t>
            </w:r>
          </w:p>
        </w:tc>
      </w:tr>
    </w:tbl>
    <w:p w14:paraId="534B7D2D" w14:textId="77777777" w:rsidR="00CD694E" w:rsidRDefault="00CD694E" w:rsidP="00CD694E"/>
    <w:p w14:paraId="120E13FF" w14:textId="77777777" w:rsidR="00CD694E" w:rsidRDefault="00CD694E" w:rsidP="00CD694E">
      <w:pPr>
        <w:pStyle w:val="Heading3"/>
      </w:pPr>
      <w:r w:rsidRPr="00CD694E">
        <w:t>Proposal 2 - Higher competence requirements to increase confidence in the LBP scheme</w:t>
      </w:r>
      <w:r w:rsidR="00037A20">
        <w:t>.</w:t>
      </w:r>
    </w:p>
    <w:tbl>
      <w:tblPr>
        <w:tblStyle w:val="ColorfulGrid-Accent4"/>
        <w:tblW w:w="0" w:type="auto"/>
        <w:tblLook w:val="0480" w:firstRow="0" w:lastRow="0" w:firstColumn="1" w:lastColumn="0" w:noHBand="0" w:noVBand="1"/>
      </w:tblPr>
      <w:tblGrid>
        <w:gridCol w:w="889"/>
        <w:gridCol w:w="8137"/>
      </w:tblGrid>
      <w:tr w:rsidR="00CD694E" w:rsidRPr="00CD694E" w14:paraId="17C3646F"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4121DFA6" w14:textId="77777777" w:rsidR="00CD694E" w:rsidRPr="00EE285D" w:rsidRDefault="000E1FF8" w:rsidP="007C6554">
            <w:pPr>
              <w:jc w:val="center"/>
              <w:rPr>
                <w:b/>
              </w:rPr>
            </w:pPr>
            <w:r>
              <w:rPr>
                <w:b/>
              </w:rPr>
              <w:t>3.1.7</w:t>
            </w:r>
          </w:p>
        </w:tc>
        <w:tc>
          <w:tcPr>
            <w:tcW w:w="8291" w:type="dxa"/>
            <w:shd w:val="clear" w:color="auto" w:fill="61A0AD"/>
          </w:tcPr>
          <w:p w14:paraId="4B8DBE1E" w14:textId="77777777" w:rsidR="00CD694E" w:rsidRPr="00CD694E" w:rsidRDefault="000E1FF8" w:rsidP="007C6554">
            <w:pPr>
              <w:cnfStyle w:val="000000100000" w:firstRow="0" w:lastRow="0" w:firstColumn="0" w:lastColumn="0" w:oddVBand="0" w:evenVBand="0" w:oddHBand="1" w:evenHBand="0" w:firstRowFirstColumn="0" w:firstRowLastColumn="0" w:lastRowFirstColumn="0" w:lastRowLastColumn="0"/>
            </w:pPr>
            <w:r w:rsidRPr="000E1FF8">
              <w:t xml:space="preserve">How effective do you think raising the competence standards for the LBP scheme would be in increasing confidence in the LBP </w:t>
            </w:r>
            <w:r w:rsidR="008924D1">
              <w:t>s</w:t>
            </w:r>
            <w:r w:rsidRPr="000E1FF8">
              <w:t>cheme</w:t>
            </w:r>
            <w:r w:rsidR="00037A20">
              <w:t>?</w:t>
            </w:r>
          </w:p>
        </w:tc>
      </w:tr>
      <w:tr w:rsidR="00CD694E" w:rsidRPr="00CD694E" w14:paraId="531FD9E6"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3DF0C081" w14:textId="77777777" w:rsidR="00CD694E" w:rsidRDefault="00CD694E"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0"/>
              <w:gridCol w:w="1580"/>
              <w:gridCol w:w="1580"/>
              <w:gridCol w:w="1580"/>
              <w:gridCol w:w="1591"/>
            </w:tblGrid>
            <w:tr w:rsidR="00A801A5" w:rsidRPr="00807B0E" w14:paraId="369F52DE" w14:textId="77777777" w:rsidTr="004C4610">
              <w:tc>
                <w:tcPr>
                  <w:tcW w:w="1612" w:type="dxa"/>
                  <w:vAlign w:val="center"/>
                </w:tcPr>
                <w:p w14:paraId="5815E7F5" w14:textId="77777777" w:rsidR="00A801A5" w:rsidRPr="00917F42" w:rsidRDefault="00A801A5" w:rsidP="004C4610">
                  <w:pPr>
                    <w:jc w:val="center"/>
                    <w:rPr>
                      <w:sz w:val="18"/>
                      <w:szCs w:val="18"/>
                    </w:rPr>
                  </w:pPr>
                  <w:r w:rsidRPr="00917F42">
                    <w:rPr>
                      <w:sz w:val="18"/>
                      <w:szCs w:val="18"/>
                    </w:rPr>
                    <w:t xml:space="preserve"> Not effective</w:t>
                  </w:r>
                </w:p>
              </w:tc>
              <w:tc>
                <w:tcPr>
                  <w:tcW w:w="4836" w:type="dxa"/>
                  <w:gridSpan w:val="3"/>
                  <w:vAlign w:val="center"/>
                </w:tcPr>
                <w:p w14:paraId="5B708CB3" w14:textId="77777777" w:rsidR="00A801A5" w:rsidRPr="00917F42" w:rsidRDefault="00A801A5" w:rsidP="004C4610">
                  <w:pPr>
                    <w:jc w:val="center"/>
                    <w:rPr>
                      <w:sz w:val="18"/>
                      <w:szCs w:val="18"/>
                    </w:rPr>
                  </w:pPr>
                  <w:r w:rsidRPr="00917F42">
                    <w:rPr>
                      <w:sz w:val="18"/>
                      <w:szCs w:val="18"/>
                    </w:rPr>
                    <w:t>Somewhat effective</w:t>
                  </w:r>
                </w:p>
              </w:tc>
              <w:tc>
                <w:tcPr>
                  <w:tcW w:w="1612" w:type="dxa"/>
                  <w:vAlign w:val="center"/>
                </w:tcPr>
                <w:p w14:paraId="07D2A20C" w14:textId="77777777" w:rsidR="00A801A5" w:rsidRPr="00917F42" w:rsidRDefault="00A801A5" w:rsidP="004C4610">
                  <w:pPr>
                    <w:jc w:val="center"/>
                    <w:rPr>
                      <w:sz w:val="18"/>
                      <w:szCs w:val="18"/>
                    </w:rPr>
                  </w:pPr>
                  <w:r w:rsidRPr="00917F42">
                    <w:rPr>
                      <w:sz w:val="18"/>
                      <w:szCs w:val="18"/>
                    </w:rPr>
                    <w:t>Very effective</w:t>
                  </w:r>
                </w:p>
              </w:tc>
            </w:tr>
            <w:tr w:rsidR="00A801A5" w14:paraId="7804DFC7" w14:textId="77777777" w:rsidTr="004C4610">
              <w:sdt>
                <w:sdtPr>
                  <w:id w:val="1700430991"/>
                  <w14:checkbox>
                    <w14:checked w14:val="0"/>
                    <w14:checkedState w14:val="2612" w14:font="MS Gothic"/>
                    <w14:uncheckedState w14:val="2610" w14:font="MS Gothic"/>
                  </w14:checkbox>
                </w:sdtPr>
                <w:sdtEndPr/>
                <w:sdtContent>
                  <w:tc>
                    <w:tcPr>
                      <w:tcW w:w="1612" w:type="dxa"/>
                      <w:vAlign w:val="center"/>
                    </w:tcPr>
                    <w:p w14:paraId="193AE472" w14:textId="77777777" w:rsidR="00A801A5" w:rsidRDefault="00A801A5" w:rsidP="004C4610">
                      <w:pPr>
                        <w:jc w:val="center"/>
                      </w:pPr>
                      <w:r>
                        <w:rPr>
                          <w:rFonts w:ascii="MS Gothic" w:eastAsia="MS Gothic" w:hAnsi="MS Gothic" w:hint="eastAsia"/>
                        </w:rPr>
                        <w:t>☐</w:t>
                      </w:r>
                    </w:p>
                  </w:tc>
                </w:sdtContent>
              </w:sdt>
              <w:sdt>
                <w:sdtPr>
                  <w:id w:val="-1115906288"/>
                  <w14:checkbox>
                    <w14:checked w14:val="0"/>
                    <w14:checkedState w14:val="2612" w14:font="MS Gothic"/>
                    <w14:uncheckedState w14:val="2610" w14:font="MS Gothic"/>
                  </w14:checkbox>
                </w:sdtPr>
                <w:sdtEndPr/>
                <w:sdtContent>
                  <w:tc>
                    <w:tcPr>
                      <w:tcW w:w="1612" w:type="dxa"/>
                      <w:vAlign w:val="center"/>
                    </w:tcPr>
                    <w:p w14:paraId="035A9C12" w14:textId="77777777" w:rsidR="00A801A5" w:rsidRDefault="00A801A5" w:rsidP="004C4610">
                      <w:pPr>
                        <w:jc w:val="center"/>
                      </w:pPr>
                      <w:r>
                        <w:rPr>
                          <w:rFonts w:ascii="MS Gothic" w:eastAsia="MS Gothic" w:hAnsi="MS Gothic" w:hint="eastAsia"/>
                        </w:rPr>
                        <w:t>☐</w:t>
                      </w:r>
                    </w:p>
                  </w:tc>
                </w:sdtContent>
              </w:sdt>
              <w:sdt>
                <w:sdtPr>
                  <w:id w:val="2127731447"/>
                  <w14:checkbox>
                    <w14:checked w14:val="0"/>
                    <w14:checkedState w14:val="2612" w14:font="MS Gothic"/>
                    <w14:uncheckedState w14:val="2610" w14:font="MS Gothic"/>
                  </w14:checkbox>
                </w:sdtPr>
                <w:sdtEndPr/>
                <w:sdtContent>
                  <w:tc>
                    <w:tcPr>
                      <w:tcW w:w="1612" w:type="dxa"/>
                      <w:vAlign w:val="center"/>
                    </w:tcPr>
                    <w:p w14:paraId="462209EC" w14:textId="77777777" w:rsidR="00A801A5" w:rsidRDefault="00A801A5" w:rsidP="004C4610">
                      <w:pPr>
                        <w:jc w:val="center"/>
                      </w:pPr>
                      <w:r>
                        <w:rPr>
                          <w:rFonts w:ascii="MS Gothic" w:eastAsia="MS Gothic" w:hAnsi="MS Gothic" w:hint="eastAsia"/>
                        </w:rPr>
                        <w:t>☐</w:t>
                      </w:r>
                    </w:p>
                  </w:tc>
                </w:sdtContent>
              </w:sdt>
              <w:sdt>
                <w:sdtPr>
                  <w:id w:val="1256946320"/>
                  <w14:checkbox>
                    <w14:checked w14:val="1"/>
                    <w14:checkedState w14:val="2612" w14:font="MS Gothic"/>
                    <w14:uncheckedState w14:val="2610" w14:font="MS Gothic"/>
                  </w14:checkbox>
                </w:sdtPr>
                <w:sdtEndPr/>
                <w:sdtContent>
                  <w:tc>
                    <w:tcPr>
                      <w:tcW w:w="1612" w:type="dxa"/>
                      <w:vAlign w:val="center"/>
                    </w:tcPr>
                    <w:p w14:paraId="22E38318" w14:textId="77777777" w:rsidR="00A801A5" w:rsidRDefault="00692708" w:rsidP="004C4610">
                      <w:pPr>
                        <w:jc w:val="center"/>
                      </w:pPr>
                      <w:r>
                        <w:rPr>
                          <w:rFonts w:ascii="MS Gothic" w:eastAsia="MS Gothic" w:hAnsi="MS Gothic" w:hint="eastAsia"/>
                        </w:rPr>
                        <w:t>☒</w:t>
                      </w:r>
                    </w:p>
                  </w:tc>
                </w:sdtContent>
              </w:sdt>
              <w:sdt>
                <w:sdtPr>
                  <w:id w:val="841203014"/>
                  <w14:checkbox>
                    <w14:checked w14:val="0"/>
                    <w14:checkedState w14:val="2612" w14:font="MS Gothic"/>
                    <w14:uncheckedState w14:val="2610" w14:font="MS Gothic"/>
                  </w14:checkbox>
                </w:sdtPr>
                <w:sdtEndPr/>
                <w:sdtContent>
                  <w:tc>
                    <w:tcPr>
                      <w:tcW w:w="1612" w:type="dxa"/>
                      <w:vAlign w:val="center"/>
                    </w:tcPr>
                    <w:p w14:paraId="0D28F9D4" w14:textId="77777777" w:rsidR="00A801A5" w:rsidRDefault="00A801A5" w:rsidP="004C4610">
                      <w:pPr>
                        <w:jc w:val="center"/>
                      </w:pPr>
                      <w:r>
                        <w:rPr>
                          <w:rFonts w:ascii="MS Gothic" w:eastAsia="MS Gothic" w:hAnsi="MS Gothic" w:hint="eastAsia"/>
                        </w:rPr>
                        <w:t>☐</w:t>
                      </w:r>
                    </w:p>
                  </w:tc>
                </w:sdtContent>
              </w:sdt>
            </w:tr>
          </w:tbl>
          <w:p w14:paraId="6E09C41C" w14:textId="77777777" w:rsidR="00A801A5" w:rsidRDefault="00A801A5" w:rsidP="00A801A5">
            <w:pPr>
              <w:cnfStyle w:val="000000000000" w:firstRow="0" w:lastRow="0" w:firstColumn="0" w:lastColumn="0" w:oddVBand="0" w:evenVBand="0" w:oddHBand="0" w:evenHBand="0" w:firstRowFirstColumn="0" w:firstRowLastColumn="0" w:lastRowFirstColumn="0" w:lastRowLastColumn="0"/>
            </w:pPr>
            <w:r>
              <w:t>Please tell us why.</w:t>
            </w:r>
          </w:p>
          <w:p w14:paraId="07B558E4" w14:textId="77777777" w:rsidR="006F0A94" w:rsidRPr="006F0A94" w:rsidRDefault="00692708" w:rsidP="006F0A94">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 proposed changes are expected to result in improved levels of construction quality, however, have a high risk of exasperating the senior “mentor” level skills shortage that currently exists in the building construction (delivery) sector</w:t>
            </w:r>
            <w:r w:rsidR="006F0A94">
              <w:rPr>
                <w:color w:val="00B050"/>
              </w:rPr>
              <w:t>.</w:t>
            </w:r>
          </w:p>
        </w:tc>
      </w:tr>
      <w:tr w:rsidR="000E1FF8" w:rsidRPr="00CD694E" w14:paraId="3DD264DB"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07F739CE" w14:textId="77777777" w:rsidR="000E1FF8" w:rsidRDefault="000E1FF8" w:rsidP="007C6554">
            <w:pPr>
              <w:jc w:val="center"/>
              <w:rPr>
                <w:b/>
              </w:rPr>
            </w:pPr>
            <w:r>
              <w:rPr>
                <w:b/>
              </w:rPr>
              <w:t>3.1</w:t>
            </w:r>
            <w:r w:rsidR="00917F42">
              <w:rPr>
                <w:b/>
              </w:rPr>
              <w:t>.</w:t>
            </w:r>
            <w:r>
              <w:rPr>
                <w:b/>
              </w:rPr>
              <w:t>8</w:t>
            </w:r>
          </w:p>
        </w:tc>
        <w:tc>
          <w:tcPr>
            <w:tcW w:w="8291" w:type="dxa"/>
            <w:shd w:val="clear" w:color="auto" w:fill="61A0AD"/>
          </w:tcPr>
          <w:p w14:paraId="327140DE" w14:textId="77777777" w:rsidR="000E1FF8" w:rsidRDefault="000E1FF8" w:rsidP="007C6554">
            <w:pPr>
              <w:cnfStyle w:val="000000100000" w:firstRow="0" w:lastRow="0" w:firstColumn="0" w:lastColumn="0" w:oddVBand="0" w:evenVBand="0" w:oddHBand="1" w:evenHBand="0" w:firstRowFirstColumn="0" w:firstRowLastColumn="0" w:lastRowFirstColumn="0" w:lastRowLastColumn="0"/>
            </w:pPr>
            <w:r w:rsidRPr="000E1FF8">
              <w:t>What impact would changing the competence standards for the LBP scheme have on builders, building companies, building sector associations and training organisations?</w:t>
            </w:r>
          </w:p>
        </w:tc>
      </w:tr>
      <w:tr w:rsidR="000E1FF8" w:rsidRPr="00CD694E" w14:paraId="369F401D"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4B740817" w14:textId="77777777" w:rsidR="000E1FF8" w:rsidRDefault="000E1FF8" w:rsidP="007C6554">
            <w:pPr>
              <w:jc w:val="center"/>
              <w:rPr>
                <w:b/>
              </w:rPr>
            </w:pPr>
          </w:p>
        </w:tc>
        <w:tc>
          <w:tcPr>
            <w:tcW w:w="8291" w:type="dxa"/>
            <w:shd w:val="clear" w:color="auto" w:fill="B7D3DA"/>
          </w:tcPr>
          <w:p w14:paraId="3D672EBA" w14:textId="77777777" w:rsidR="00653999" w:rsidRDefault="00653999" w:rsidP="00653999">
            <w:pPr>
              <w:cnfStyle w:val="000000000000" w:firstRow="0" w:lastRow="0" w:firstColumn="0" w:lastColumn="0" w:oddVBand="0" w:evenVBand="0" w:oddHBand="0" w:evenHBand="0" w:firstRowFirstColumn="0" w:firstRowLastColumn="0" w:lastRowFirstColumn="0" w:lastRowLastColumn="0"/>
              <w:rPr>
                <w:color w:val="00B050"/>
              </w:rPr>
            </w:pPr>
            <w:r w:rsidRPr="00653999">
              <w:rPr>
                <w:color w:val="00B050"/>
              </w:rPr>
              <w:t>The proposed changes are expected to result in additional compliance</w:t>
            </w:r>
            <w:r>
              <w:rPr>
                <w:color w:val="00B050"/>
              </w:rPr>
              <w:t>, training</w:t>
            </w:r>
            <w:r w:rsidRPr="00653999">
              <w:rPr>
                <w:color w:val="00B050"/>
              </w:rPr>
              <w:t xml:space="preserve"> and </w:t>
            </w:r>
            <w:r>
              <w:rPr>
                <w:color w:val="00B050"/>
              </w:rPr>
              <w:t>administration</w:t>
            </w:r>
            <w:r w:rsidRPr="00653999">
              <w:rPr>
                <w:color w:val="00B050"/>
              </w:rPr>
              <w:t xml:space="preserve"> costs for companies</w:t>
            </w:r>
            <w:r>
              <w:rPr>
                <w:color w:val="00B050"/>
              </w:rPr>
              <w:t xml:space="preserve"> in the construction delivery sector to train, </w:t>
            </w:r>
            <w:r w:rsidRPr="00653999">
              <w:rPr>
                <w:color w:val="00B050"/>
              </w:rPr>
              <w:t>main</w:t>
            </w:r>
            <w:r>
              <w:rPr>
                <w:color w:val="00B050"/>
              </w:rPr>
              <w:t xml:space="preserve">tain and retain an appropriate minimum number of LBP </w:t>
            </w:r>
            <w:r w:rsidRPr="00653999">
              <w:rPr>
                <w:color w:val="00B050"/>
              </w:rPr>
              <w:t>staff.</w:t>
            </w:r>
          </w:p>
          <w:p w14:paraId="3A785D47" w14:textId="77777777" w:rsidR="000E1FF8" w:rsidRPr="00653999" w:rsidRDefault="00653999" w:rsidP="00653999">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Shortages of people with the appropriate qualifications and depth/length of experience to become a LBP may further adversely impact the sectors ability to increase output and address the current housing shortage in a timely manner. </w:t>
            </w:r>
          </w:p>
        </w:tc>
      </w:tr>
      <w:tr w:rsidR="000E1FF8" w:rsidRPr="00CD694E" w14:paraId="070EEB21"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166B71C7" w14:textId="77777777" w:rsidR="000E1FF8" w:rsidRDefault="000E1FF8" w:rsidP="007C6554">
            <w:pPr>
              <w:jc w:val="center"/>
              <w:rPr>
                <w:b/>
              </w:rPr>
            </w:pPr>
            <w:r>
              <w:rPr>
                <w:b/>
              </w:rPr>
              <w:t>3.1.9</w:t>
            </w:r>
          </w:p>
        </w:tc>
        <w:tc>
          <w:tcPr>
            <w:tcW w:w="8291" w:type="dxa"/>
            <w:shd w:val="clear" w:color="auto" w:fill="61A0AD"/>
          </w:tcPr>
          <w:p w14:paraId="32F89F95" w14:textId="77777777" w:rsidR="000E1FF8" w:rsidRDefault="000E1FF8" w:rsidP="00B022A2">
            <w:pPr>
              <w:cnfStyle w:val="000000100000" w:firstRow="0" w:lastRow="0" w:firstColumn="0" w:lastColumn="0" w:oddVBand="0" w:evenVBand="0" w:oddHBand="1" w:evenHBand="0" w:firstRowFirstColumn="0" w:firstRowLastColumn="0" w:lastRowFirstColumn="0" w:lastRowLastColumn="0"/>
            </w:pPr>
            <w:r w:rsidRPr="000E1FF8">
              <w:rPr>
                <w:b/>
              </w:rPr>
              <w:t>(For builders)</w:t>
            </w:r>
            <w:r w:rsidRPr="000E1FF8">
              <w:t xml:space="preserve"> Would</w:t>
            </w:r>
            <w:r w:rsidR="00B022A2">
              <w:t xml:space="preserve"> </w:t>
            </w:r>
            <w:r w:rsidR="00FE7F8D">
              <w:t xml:space="preserve">introducing </w:t>
            </w:r>
            <w:r w:rsidR="00FE7F8D" w:rsidRPr="000E1FF8">
              <w:t>tiered</w:t>
            </w:r>
            <w:r w:rsidRPr="000E1FF8">
              <w:t xml:space="preserve"> licence classes make you more likely to apply to become an LBP</w:t>
            </w:r>
            <w:r>
              <w:t>?</w:t>
            </w:r>
          </w:p>
        </w:tc>
      </w:tr>
      <w:tr w:rsidR="000E1FF8" w:rsidRPr="00CD694E" w14:paraId="66586A27"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625EF5DA" w14:textId="77777777" w:rsidR="000E1FF8" w:rsidRDefault="000E1FF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C71B6" w14:paraId="3C793289" w14:textId="77777777" w:rsidTr="00EE7521">
              <w:trPr>
                <w:trHeight w:val="799"/>
              </w:trPr>
              <w:tc>
                <w:tcPr>
                  <w:tcW w:w="3800" w:type="dxa"/>
                  <w:vAlign w:val="center"/>
                </w:tcPr>
                <w:p w14:paraId="700A941E" w14:textId="77777777" w:rsidR="009C71B6" w:rsidRDefault="004F0F82" w:rsidP="00EE7521">
                  <w:sdt>
                    <w:sdtPr>
                      <w:id w:val="223349079"/>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Yes</w:t>
                  </w:r>
                </w:p>
              </w:tc>
              <w:tc>
                <w:tcPr>
                  <w:tcW w:w="3800" w:type="dxa"/>
                  <w:vAlign w:val="center"/>
                </w:tcPr>
                <w:p w14:paraId="60E140A0" w14:textId="77777777" w:rsidR="009C71B6" w:rsidRDefault="004F0F82" w:rsidP="00EE7521">
                  <w:sdt>
                    <w:sdtPr>
                      <w:id w:val="-1421020310"/>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No</w:t>
                  </w:r>
                </w:p>
              </w:tc>
            </w:tr>
          </w:tbl>
          <w:p w14:paraId="109487A4" w14:textId="77777777" w:rsidR="009C71B6" w:rsidRDefault="009C71B6" w:rsidP="009C71B6">
            <w:pPr>
              <w:cnfStyle w:val="000000000000" w:firstRow="0" w:lastRow="0" w:firstColumn="0" w:lastColumn="0" w:oddVBand="0" w:evenVBand="0" w:oddHBand="0" w:evenHBand="0" w:firstRowFirstColumn="0" w:firstRowLastColumn="0" w:lastRowFirstColumn="0" w:lastRowLastColumn="0"/>
            </w:pPr>
            <w:r>
              <w:t>Please tell us why.</w:t>
            </w:r>
          </w:p>
          <w:p w14:paraId="2D245833" w14:textId="6F236D66" w:rsidR="000E1FF8" w:rsidRDefault="00653999" w:rsidP="009C71B6">
            <w:pPr>
              <w:cnfStyle w:val="000000000000" w:firstRow="0" w:lastRow="0" w:firstColumn="0" w:lastColumn="0" w:oddVBand="0" w:evenVBand="0" w:oddHBand="0" w:evenHBand="0" w:firstRowFirstColumn="0" w:firstRowLastColumn="0" w:lastRowFirstColumn="0" w:lastRowLastColumn="0"/>
            </w:pPr>
            <w:r w:rsidRPr="006A0C1E">
              <w:rPr>
                <w:color w:val="00B050"/>
              </w:rPr>
              <w:t>This question is not applicable to NZGS.</w:t>
            </w:r>
          </w:p>
        </w:tc>
      </w:tr>
      <w:tr w:rsidR="000E1FF8" w:rsidRPr="00CD694E" w14:paraId="5043EA62"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68ED3AE6" w14:textId="77777777" w:rsidR="000E1FF8" w:rsidRDefault="000E1FF8" w:rsidP="007C6554">
            <w:pPr>
              <w:jc w:val="center"/>
              <w:rPr>
                <w:b/>
              </w:rPr>
            </w:pPr>
            <w:r>
              <w:rPr>
                <w:b/>
              </w:rPr>
              <w:lastRenderedPageBreak/>
              <w:t>3.1.10</w:t>
            </w:r>
          </w:p>
        </w:tc>
        <w:tc>
          <w:tcPr>
            <w:tcW w:w="8291" w:type="dxa"/>
            <w:shd w:val="clear" w:color="auto" w:fill="61A0AD"/>
          </w:tcPr>
          <w:p w14:paraId="6FF9767F" w14:textId="77777777" w:rsidR="000E1FF8" w:rsidRDefault="000E1FF8" w:rsidP="00B022A2">
            <w:pPr>
              <w:cnfStyle w:val="000000100000" w:firstRow="0" w:lastRow="0" w:firstColumn="0" w:lastColumn="0" w:oddVBand="0" w:evenVBand="0" w:oddHBand="1" w:evenHBand="0" w:firstRowFirstColumn="0" w:firstRowLastColumn="0" w:lastRowFirstColumn="0" w:lastRowLastColumn="0"/>
            </w:pPr>
            <w:r w:rsidRPr="000E1FF8">
              <w:rPr>
                <w:b/>
              </w:rPr>
              <w:t xml:space="preserve">(For builders) </w:t>
            </w:r>
            <w:r w:rsidRPr="000E1FF8">
              <w:t>If you’re already an LBP, would you be likely to apply to become licensed under a new supervision licence class?</w:t>
            </w:r>
          </w:p>
        </w:tc>
      </w:tr>
      <w:tr w:rsidR="000E1FF8" w:rsidRPr="00CD694E" w14:paraId="50334ACD"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5883A25E" w14:textId="77777777" w:rsidR="000E1FF8" w:rsidRDefault="000E1FF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C71B6" w14:paraId="010A1ADC" w14:textId="77777777" w:rsidTr="00EE7521">
              <w:trPr>
                <w:trHeight w:val="799"/>
              </w:trPr>
              <w:tc>
                <w:tcPr>
                  <w:tcW w:w="3800" w:type="dxa"/>
                  <w:vAlign w:val="center"/>
                </w:tcPr>
                <w:p w14:paraId="4CF8D826" w14:textId="77777777" w:rsidR="009C71B6" w:rsidRDefault="004F0F82" w:rsidP="00EE7521">
                  <w:sdt>
                    <w:sdtPr>
                      <w:id w:val="-1382168926"/>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Yes</w:t>
                  </w:r>
                </w:p>
              </w:tc>
              <w:tc>
                <w:tcPr>
                  <w:tcW w:w="3800" w:type="dxa"/>
                  <w:vAlign w:val="center"/>
                </w:tcPr>
                <w:p w14:paraId="01890825" w14:textId="77777777" w:rsidR="009C71B6" w:rsidRDefault="004F0F82" w:rsidP="00EE7521">
                  <w:sdt>
                    <w:sdtPr>
                      <w:id w:val="-1975051288"/>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No</w:t>
                  </w:r>
                </w:p>
              </w:tc>
            </w:tr>
          </w:tbl>
          <w:p w14:paraId="7BB50BDD" w14:textId="77777777" w:rsidR="009C71B6" w:rsidRDefault="009C71B6" w:rsidP="009C71B6">
            <w:pPr>
              <w:cnfStyle w:val="000000000000" w:firstRow="0" w:lastRow="0" w:firstColumn="0" w:lastColumn="0" w:oddVBand="0" w:evenVBand="0" w:oddHBand="0" w:evenHBand="0" w:firstRowFirstColumn="0" w:firstRowLastColumn="0" w:lastRowFirstColumn="0" w:lastRowLastColumn="0"/>
            </w:pPr>
            <w:r>
              <w:t>Please tell us why.</w:t>
            </w:r>
          </w:p>
          <w:p w14:paraId="6B950D7C" w14:textId="649C6E60" w:rsidR="000E1FF8" w:rsidRDefault="00653999" w:rsidP="009C71B6">
            <w:pPr>
              <w:cnfStyle w:val="000000000000" w:firstRow="0" w:lastRow="0" w:firstColumn="0" w:lastColumn="0" w:oddVBand="0" w:evenVBand="0" w:oddHBand="0" w:evenHBand="0" w:firstRowFirstColumn="0" w:firstRowLastColumn="0" w:lastRowFirstColumn="0" w:lastRowLastColumn="0"/>
            </w:pPr>
            <w:r w:rsidRPr="006A0C1E">
              <w:rPr>
                <w:color w:val="00B050"/>
              </w:rPr>
              <w:t>This question is not applicable to NZGS.</w:t>
            </w:r>
          </w:p>
        </w:tc>
      </w:tr>
      <w:tr w:rsidR="000E1FF8" w:rsidRPr="00CD694E" w14:paraId="519FC36A"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5AC984F2" w14:textId="77777777" w:rsidR="000E1FF8" w:rsidRDefault="000E1FF8" w:rsidP="007C6554">
            <w:pPr>
              <w:jc w:val="center"/>
              <w:rPr>
                <w:b/>
              </w:rPr>
            </w:pPr>
            <w:r>
              <w:rPr>
                <w:b/>
              </w:rPr>
              <w:t>3.1.11</w:t>
            </w:r>
          </w:p>
        </w:tc>
        <w:tc>
          <w:tcPr>
            <w:tcW w:w="8291" w:type="dxa"/>
            <w:shd w:val="clear" w:color="auto" w:fill="61A0AD"/>
          </w:tcPr>
          <w:p w14:paraId="7FFE1605" w14:textId="77777777" w:rsidR="000E1FF8" w:rsidRDefault="000E1FF8" w:rsidP="007C6554">
            <w:pPr>
              <w:cnfStyle w:val="000000100000" w:firstRow="0" w:lastRow="0" w:firstColumn="0" w:lastColumn="0" w:oddVBand="0" w:evenVBand="0" w:oddHBand="1" w:evenHBand="0" w:firstRowFirstColumn="0" w:firstRowLastColumn="0" w:lastRowFirstColumn="0" w:lastRowLastColumn="0"/>
            </w:pPr>
            <w:r w:rsidRPr="000E1FF8">
              <w:rPr>
                <w:b/>
              </w:rPr>
              <w:t>(For builders)</w:t>
            </w:r>
            <w:r w:rsidRPr="000E1FF8">
              <w:t xml:space="preserve"> Do you still see potential value in having a site licence for residential and commercial building projects?</w:t>
            </w:r>
          </w:p>
        </w:tc>
      </w:tr>
      <w:tr w:rsidR="000E1FF8" w:rsidRPr="00CD694E" w14:paraId="287A33F4" w14:textId="77777777" w:rsidTr="00B26AB7">
        <w:tc>
          <w:tcPr>
            <w:cnfStyle w:val="001000000000" w:firstRow="0" w:lastRow="0" w:firstColumn="1" w:lastColumn="0" w:oddVBand="0" w:evenVBand="0" w:oddHBand="0" w:evenHBand="0" w:firstRowFirstColumn="0" w:firstRowLastColumn="0" w:lastRowFirstColumn="0" w:lastRowLastColumn="0"/>
            <w:tcW w:w="889" w:type="dxa"/>
            <w:vMerge/>
            <w:tcBorders>
              <w:bottom w:val="single" w:sz="4" w:space="0" w:color="595959" w:themeColor="text1" w:themeTint="A6"/>
            </w:tcBorders>
            <w:shd w:val="clear" w:color="auto" w:fill="006572"/>
          </w:tcPr>
          <w:p w14:paraId="79188E40" w14:textId="77777777" w:rsidR="000E1FF8" w:rsidRDefault="000E1FF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C71B6" w14:paraId="24E1164B" w14:textId="77777777" w:rsidTr="00EE7521">
              <w:trPr>
                <w:trHeight w:val="799"/>
              </w:trPr>
              <w:tc>
                <w:tcPr>
                  <w:tcW w:w="3800" w:type="dxa"/>
                  <w:vAlign w:val="center"/>
                </w:tcPr>
                <w:p w14:paraId="3E1617CC" w14:textId="77777777" w:rsidR="009C71B6" w:rsidRDefault="004F0F82" w:rsidP="00EE7521">
                  <w:sdt>
                    <w:sdtPr>
                      <w:id w:val="-1487164271"/>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Yes</w:t>
                  </w:r>
                </w:p>
              </w:tc>
              <w:tc>
                <w:tcPr>
                  <w:tcW w:w="3800" w:type="dxa"/>
                  <w:vAlign w:val="center"/>
                </w:tcPr>
                <w:p w14:paraId="709BD256" w14:textId="77777777" w:rsidR="009C71B6" w:rsidRDefault="004F0F82" w:rsidP="00EE7521">
                  <w:sdt>
                    <w:sdtPr>
                      <w:id w:val="-2032398320"/>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No</w:t>
                  </w:r>
                </w:p>
              </w:tc>
            </w:tr>
          </w:tbl>
          <w:p w14:paraId="6A210832" w14:textId="77777777" w:rsidR="009C71B6" w:rsidRDefault="009C71B6" w:rsidP="009C71B6">
            <w:pPr>
              <w:cnfStyle w:val="000000000000" w:firstRow="0" w:lastRow="0" w:firstColumn="0" w:lastColumn="0" w:oddVBand="0" w:evenVBand="0" w:oddHBand="0" w:evenHBand="0" w:firstRowFirstColumn="0" w:firstRowLastColumn="0" w:lastRowFirstColumn="0" w:lastRowLastColumn="0"/>
            </w:pPr>
            <w:r>
              <w:t>Please tell us why.</w:t>
            </w:r>
          </w:p>
          <w:p w14:paraId="104454E9" w14:textId="0DF77CE8" w:rsidR="000E1FF8" w:rsidRDefault="00653999" w:rsidP="009C71B6">
            <w:pPr>
              <w:cnfStyle w:val="000000000000" w:firstRow="0" w:lastRow="0" w:firstColumn="0" w:lastColumn="0" w:oddVBand="0" w:evenVBand="0" w:oddHBand="0" w:evenHBand="0" w:firstRowFirstColumn="0" w:firstRowLastColumn="0" w:lastRowFirstColumn="0" w:lastRowLastColumn="0"/>
            </w:pPr>
            <w:r w:rsidRPr="006A0C1E">
              <w:rPr>
                <w:color w:val="00B050"/>
              </w:rPr>
              <w:t>This question is not applicable to NZGS.</w:t>
            </w:r>
          </w:p>
        </w:tc>
      </w:tr>
      <w:tr w:rsidR="000E1FF8" w:rsidRPr="00CD694E" w14:paraId="2FB7AE8A" w14:textId="77777777" w:rsidTr="00B26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Borders>
              <w:top w:val="single" w:sz="4" w:space="0" w:color="595959" w:themeColor="text1" w:themeTint="A6"/>
            </w:tcBorders>
            <w:shd w:val="clear" w:color="auto" w:fill="006572"/>
          </w:tcPr>
          <w:p w14:paraId="7327F227" w14:textId="77777777" w:rsidR="000E1FF8" w:rsidRDefault="000E1FF8" w:rsidP="007C6554">
            <w:pPr>
              <w:jc w:val="center"/>
              <w:rPr>
                <w:b/>
              </w:rPr>
            </w:pPr>
            <w:r>
              <w:rPr>
                <w:b/>
              </w:rPr>
              <w:t>3.1.11a</w:t>
            </w:r>
          </w:p>
        </w:tc>
        <w:tc>
          <w:tcPr>
            <w:tcW w:w="8291" w:type="dxa"/>
            <w:shd w:val="clear" w:color="auto" w:fill="61A0AD"/>
          </w:tcPr>
          <w:p w14:paraId="5E81AC31" w14:textId="77777777" w:rsidR="000E1FF8" w:rsidRDefault="000E1FF8" w:rsidP="007C6554">
            <w:pPr>
              <w:cnfStyle w:val="000000100000" w:firstRow="0" w:lastRow="0" w:firstColumn="0" w:lastColumn="0" w:oddVBand="0" w:evenVBand="0" w:oddHBand="1" w:evenHBand="0" w:firstRowFirstColumn="0" w:firstRowLastColumn="0" w:lastRowFirstColumn="0" w:lastRowLastColumn="0"/>
            </w:pPr>
            <w:r w:rsidRPr="000E1FF8">
              <w:t xml:space="preserve">How can </w:t>
            </w:r>
            <w:r w:rsidR="00B022A2">
              <w:t xml:space="preserve">a </w:t>
            </w:r>
            <w:r w:rsidRPr="000E1FF8">
              <w:t>site license contribute to the coordination of building work</w:t>
            </w:r>
            <w:r>
              <w:t>?</w:t>
            </w:r>
          </w:p>
        </w:tc>
      </w:tr>
      <w:tr w:rsidR="000E1FF8" w:rsidRPr="00CD694E" w14:paraId="32302604"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34AFBCB3" w14:textId="77777777" w:rsidR="000E1FF8" w:rsidRDefault="000E1FF8" w:rsidP="007C6554">
            <w:pPr>
              <w:jc w:val="center"/>
              <w:rPr>
                <w:b/>
              </w:rPr>
            </w:pPr>
          </w:p>
        </w:tc>
        <w:tc>
          <w:tcPr>
            <w:tcW w:w="8291" w:type="dxa"/>
            <w:shd w:val="clear" w:color="auto" w:fill="B7D3DA"/>
          </w:tcPr>
          <w:p w14:paraId="54E6ED54" w14:textId="36E072D1" w:rsidR="000E1FF8" w:rsidRDefault="00653999" w:rsidP="007C6554">
            <w:pPr>
              <w:cnfStyle w:val="000000000000" w:firstRow="0" w:lastRow="0" w:firstColumn="0" w:lastColumn="0" w:oddVBand="0" w:evenVBand="0" w:oddHBand="0" w:evenHBand="0" w:firstRowFirstColumn="0" w:firstRowLastColumn="0" w:lastRowFirstColumn="0" w:lastRowLastColumn="0"/>
            </w:pPr>
            <w:r w:rsidRPr="006A0C1E">
              <w:rPr>
                <w:color w:val="00B050"/>
              </w:rPr>
              <w:t>This question is not applicable to NZGS.</w:t>
            </w:r>
          </w:p>
          <w:p w14:paraId="3A2B823D" w14:textId="77777777" w:rsidR="000E1FF8" w:rsidRDefault="000E1FF8" w:rsidP="007C6554">
            <w:pPr>
              <w:cnfStyle w:val="000000000000" w:firstRow="0" w:lastRow="0" w:firstColumn="0" w:lastColumn="0" w:oddVBand="0" w:evenVBand="0" w:oddHBand="0" w:evenHBand="0" w:firstRowFirstColumn="0" w:firstRowLastColumn="0" w:lastRowFirstColumn="0" w:lastRowLastColumn="0"/>
            </w:pPr>
          </w:p>
        </w:tc>
      </w:tr>
      <w:tr w:rsidR="000E1FF8" w:rsidRPr="00CD694E" w14:paraId="0D532304"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7C2F48B5" w14:textId="77777777" w:rsidR="000E1FF8" w:rsidRDefault="000E1FF8" w:rsidP="007C6554">
            <w:pPr>
              <w:jc w:val="center"/>
              <w:rPr>
                <w:b/>
              </w:rPr>
            </w:pPr>
            <w:r>
              <w:rPr>
                <w:b/>
              </w:rPr>
              <w:t>3.1.12</w:t>
            </w:r>
          </w:p>
        </w:tc>
        <w:tc>
          <w:tcPr>
            <w:tcW w:w="8291" w:type="dxa"/>
            <w:shd w:val="clear" w:color="auto" w:fill="61A0AD"/>
          </w:tcPr>
          <w:p w14:paraId="3D053F1D" w14:textId="77777777" w:rsidR="000E1FF8" w:rsidRDefault="000E1FF8" w:rsidP="007C6554">
            <w:pPr>
              <w:cnfStyle w:val="000000100000" w:firstRow="0" w:lastRow="0" w:firstColumn="0" w:lastColumn="0" w:oddVBand="0" w:evenVBand="0" w:oddHBand="1" w:evenHBand="0" w:firstRowFirstColumn="0" w:firstRowLastColumn="0" w:lastRowFirstColumn="0" w:lastRowLastColumn="0"/>
            </w:pPr>
            <w:r w:rsidRPr="007442B0">
              <w:rPr>
                <w:b/>
              </w:rPr>
              <w:t>(For builders)</w:t>
            </w:r>
            <w:r w:rsidRPr="000E1FF8">
              <w:t xml:space="preserve"> Who do you think should be responsible for coordinating building work on a site and what skills are required for this type of role</w:t>
            </w:r>
            <w:r>
              <w:t>?</w:t>
            </w:r>
          </w:p>
        </w:tc>
      </w:tr>
      <w:tr w:rsidR="000E1FF8" w:rsidRPr="00CD694E" w14:paraId="011B7F3C"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4972FE02" w14:textId="77777777" w:rsidR="000E1FF8" w:rsidRDefault="000E1FF8" w:rsidP="007C6554">
            <w:pPr>
              <w:jc w:val="center"/>
              <w:rPr>
                <w:b/>
              </w:rPr>
            </w:pPr>
          </w:p>
        </w:tc>
        <w:tc>
          <w:tcPr>
            <w:tcW w:w="8291" w:type="dxa"/>
            <w:shd w:val="clear" w:color="auto" w:fill="B7D3DA"/>
          </w:tcPr>
          <w:p w14:paraId="5B877D59" w14:textId="5EF30948" w:rsidR="000E1FF8" w:rsidRDefault="00653999" w:rsidP="007C6554">
            <w:pPr>
              <w:cnfStyle w:val="000000000000" w:firstRow="0" w:lastRow="0" w:firstColumn="0" w:lastColumn="0" w:oddVBand="0" w:evenVBand="0" w:oddHBand="0" w:evenHBand="0" w:firstRowFirstColumn="0" w:firstRowLastColumn="0" w:lastRowFirstColumn="0" w:lastRowLastColumn="0"/>
            </w:pPr>
            <w:r w:rsidRPr="006A0C1E">
              <w:rPr>
                <w:color w:val="00B050"/>
              </w:rPr>
              <w:t>This question is not applicable to NZGS.</w:t>
            </w:r>
          </w:p>
          <w:p w14:paraId="77E0AB60" w14:textId="77777777" w:rsidR="000E1FF8" w:rsidRDefault="000E1FF8" w:rsidP="007C6554">
            <w:pPr>
              <w:cnfStyle w:val="000000000000" w:firstRow="0" w:lastRow="0" w:firstColumn="0" w:lastColumn="0" w:oddVBand="0" w:evenVBand="0" w:oddHBand="0" w:evenHBand="0" w:firstRowFirstColumn="0" w:firstRowLastColumn="0" w:lastRowFirstColumn="0" w:lastRowLastColumn="0"/>
            </w:pPr>
          </w:p>
        </w:tc>
      </w:tr>
      <w:tr w:rsidR="000E1FF8" w:rsidRPr="00CD694E" w14:paraId="70C4F3AD"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16ECCFEE" w14:textId="77777777" w:rsidR="000E1FF8" w:rsidRDefault="000E1FF8" w:rsidP="007C6554">
            <w:pPr>
              <w:jc w:val="center"/>
              <w:rPr>
                <w:b/>
              </w:rPr>
            </w:pPr>
            <w:r>
              <w:rPr>
                <w:b/>
              </w:rPr>
              <w:t>3.1.13</w:t>
            </w:r>
          </w:p>
        </w:tc>
        <w:tc>
          <w:tcPr>
            <w:tcW w:w="8291" w:type="dxa"/>
            <w:shd w:val="clear" w:color="auto" w:fill="61A0AD"/>
          </w:tcPr>
          <w:p w14:paraId="15F19A9B" w14:textId="77777777" w:rsidR="000E1FF8" w:rsidRDefault="000E1FF8" w:rsidP="00F66273">
            <w:pPr>
              <w:cnfStyle w:val="000000100000" w:firstRow="0" w:lastRow="0" w:firstColumn="0" w:lastColumn="0" w:oddVBand="0" w:evenVBand="0" w:oddHBand="1" w:evenHBand="0" w:firstRowFirstColumn="0" w:firstRowLastColumn="0" w:lastRowFirstColumn="0" w:lastRowLastColumn="0"/>
            </w:pPr>
            <w:r w:rsidRPr="000E1FF8">
              <w:t xml:space="preserve">Do you think that the introduction of a fit and proper person test and a code of ethics for LBPs would help to ensure that building professionals are held accountable and improve the public’s confidence in the LBP </w:t>
            </w:r>
            <w:r w:rsidR="00F66273">
              <w:t>s</w:t>
            </w:r>
            <w:r w:rsidRPr="000E1FF8">
              <w:t>cheme</w:t>
            </w:r>
            <w:r>
              <w:t>?</w:t>
            </w:r>
          </w:p>
        </w:tc>
      </w:tr>
      <w:tr w:rsidR="000E1FF8" w:rsidRPr="00CD694E" w14:paraId="0331B1AE"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4EC5215B" w14:textId="77777777" w:rsidR="000E1FF8" w:rsidRDefault="000E1FF8" w:rsidP="007C6554">
            <w:pPr>
              <w:jc w:val="center"/>
              <w:rPr>
                <w:b/>
              </w:rPr>
            </w:pPr>
          </w:p>
        </w:tc>
        <w:tc>
          <w:tcPr>
            <w:tcW w:w="8291" w:type="dxa"/>
            <w:shd w:val="clear" w:color="auto" w:fill="B7D3DA"/>
          </w:tcPr>
          <w:tbl>
            <w:tblPr>
              <w:tblStyle w:val="MediumGrid3-Accent5"/>
              <w:tblW w:w="0" w:type="auto"/>
              <w:tblLook w:val="04A0" w:firstRow="1" w:lastRow="0" w:firstColumn="1" w:lastColumn="0" w:noHBand="0" w:noVBand="1"/>
            </w:tblPr>
            <w:tblGrid>
              <w:gridCol w:w="4550"/>
              <w:gridCol w:w="1676"/>
              <w:gridCol w:w="1675"/>
            </w:tblGrid>
            <w:tr w:rsidR="000E1FF8" w14:paraId="534F0997" w14:textId="77777777" w:rsidTr="0064167B">
              <w:trPr>
                <w:cnfStyle w:val="100000000000" w:firstRow="1" w:lastRow="0" w:firstColumn="0" w:lastColumn="0" w:oddVBand="0" w:evenVBand="0" w:oddHBand="0"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4630" w:type="dxa"/>
                </w:tcPr>
                <w:p w14:paraId="7B9D78B2" w14:textId="77777777" w:rsidR="000E1FF8" w:rsidRDefault="000E1FF8" w:rsidP="007C6554"/>
              </w:tc>
              <w:tc>
                <w:tcPr>
                  <w:tcW w:w="1701" w:type="dxa"/>
                  <w:vAlign w:val="center"/>
                </w:tcPr>
                <w:p w14:paraId="632C404B" w14:textId="77777777" w:rsidR="000E1FF8" w:rsidRDefault="00BF2671" w:rsidP="00761A80">
                  <w:pPr>
                    <w:jc w:val="center"/>
                    <w:cnfStyle w:val="100000000000" w:firstRow="1" w:lastRow="0" w:firstColumn="0" w:lastColumn="0" w:oddVBand="0" w:evenVBand="0" w:oddHBand="0" w:evenHBand="0" w:firstRowFirstColumn="0" w:firstRowLastColumn="0" w:lastRowFirstColumn="0" w:lastRowLastColumn="0"/>
                  </w:pPr>
                  <w:r>
                    <w:t>Yes</w:t>
                  </w:r>
                </w:p>
              </w:tc>
              <w:tc>
                <w:tcPr>
                  <w:tcW w:w="1701" w:type="dxa"/>
                  <w:vAlign w:val="center"/>
                </w:tcPr>
                <w:p w14:paraId="33AB725C" w14:textId="77777777" w:rsidR="000E1FF8" w:rsidRDefault="00BF2671" w:rsidP="00761A80">
                  <w:pPr>
                    <w:jc w:val="center"/>
                    <w:cnfStyle w:val="100000000000" w:firstRow="1" w:lastRow="0" w:firstColumn="0" w:lastColumn="0" w:oddVBand="0" w:evenVBand="0" w:oddHBand="0" w:evenHBand="0" w:firstRowFirstColumn="0" w:firstRowLastColumn="0" w:lastRowFirstColumn="0" w:lastRowLastColumn="0"/>
                  </w:pPr>
                  <w:r>
                    <w:t>No</w:t>
                  </w:r>
                </w:p>
              </w:tc>
            </w:tr>
            <w:tr w:rsidR="000E1FF8" w14:paraId="3F4ADE51" w14:textId="77777777" w:rsidTr="006416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0" w:type="dxa"/>
                  <w:vAlign w:val="center"/>
                </w:tcPr>
                <w:p w14:paraId="1A2FBB5A" w14:textId="77777777" w:rsidR="000E1FF8" w:rsidRDefault="00BF2671" w:rsidP="00761A80">
                  <w:r>
                    <w:t>Fit and proper person test</w:t>
                  </w:r>
                </w:p>
              </w:tc>
              <w:sdt>
                <w:sdtPr>
                  <w:id w:val="303425685"/>
                  <w14:checkbox>
                    <w14:checked w14:val="1"/>
                    <w14:checkedState w14:val="2612" w14:font="MS Gothic"/>
                    <w14:uncheckedState w14:val="2610" w14:font="MS Gothic"/>
                  </w14:checkbox>
                </w:sdtPr>
                <w:sdtEndPr/>
                <w:sdtContent>
                  <w:tc>
                    <w:tcPr>
                      <w:tcW w:w="1701" w:type="dxa"/>
                      <w:vAlign w:val="center"/>
                    </w:tcPr>
                    <w:p w14:paraId="343328D6" w14:textId="77777777" w:rsidR="000E1FF8" w:rsidRDefault="00653999" w:rsidP="00761A80">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504352128"/>
                  <w14:checkbox>
                    <w14:checked w14:val="0"/>
                    <w14:checkedState w14:val="2612" w14:font="MS Gothic"/>
                    <w14:uncheckedState w14:val="2610" w14:font="MS Gothic"/>
                  </w14:checkbox>
                </w:sdtPr>
                <w:sdtEndPr/>
                <w:sdtContent>
                  <w:tc>
                    <w:tcPr>
                      <w:tcW w:w="1701" w:type="dxa"/>
                      <w:vAlign w:val="center"/>
                    </w:tcPr>
                    <w:p w14:paraId="29B27BFA" w14:textId="77777777" w:rsidR="000E1FF8" w:rsidRDefault="00BF2671" w:rsidP="00761A80">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0E1FF8" w14:paraId="1575A778" w14:textId="77777777" w:rsidTr="0064167B">
              <w:tc>
                <w:tcPr>
                  <w:cnfStyle w:val="001000000000" w:firstRow="0" w:lastRow="0" w:firstColumn="1" w:lastColumn="0" w:oddVBand="0" w:evenVBand="0" w:oddHBand="0" w:evenHBand="0" w:firstRowFirstColumn="0" w:firstRowLastColumn="0" w:lastRowFirstColumn="0" w:lastRowLastColumn="0"/>
                  <w:tcW w:w="4630" w:type="dxa"/>
                  <w:vAlign w:val="center"/>
                </w:tcPr>
                <w:p w14:paraId="363FA19E" w14:textId="77777777" w:rsidR="000E1FF8" w:rsidRDefault="00BF2671" w:rsidP="00761A80">
                  <w:r>
                    <w:t>Code of the ethics for LBPs</w:t>
                  </w:r>
                </w:p>
              </w:tc>
              <w:sdt>
                <w:sdtPr>
                  <w:id w:val="-1354652100"/>
                  <w14:checkbox>
                    <w14:checked w14:val="1"/>
                    <w14:checkedState w14:val="2612" w14:font="MS Gothic"/>
                    <w14:uncheckedState w14:val="2610" w14:font="MS Gothic"/>
                  </w14:checkbox>
                </w:sdtPr>
                <w:sdtEndPr/>
                <w:sdtContent>
                  <w:tc>
                    <w:tcPr>
                      <w:tcW w:w="1701" w:type="dxa"/>
                      <w:vAlign w:val="center"/>
                    </w:tcPr>
                    <w:p w14:paraId="4227FC38" w14:textId="77777777" w:rsidR="000E1FF8" w:rsidRDefault="00653999" w:rsidP="00761A80">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1288472080"/>
                  <w14:checkbox>
                    <w14:checked w14:val="0"/>
                    <w14:checkedState w14:val="2612" w14:font="MS Gothic"/>
                    <w14:uncheckedState w14:val="2610" w14:font="MS Gothic"/>
                  </w14:checkbox>
                </w:sdtPr>
                <w:sdtEndPr/>
                <w:sdtContent>
                  <w:tc>
                    <w:tcPr>
                      <w:tcW w:w="1701" w:type="dxa"/>
                      <w:vAlign w:val="center"/>
                    </w:tcPr>
                    <w:p w14:paraId="1303D7AC" w14:textId="77777777" w:rsidR="000E1FF8" w:rsidRDefault="00BF2671" w:rsidP="00761A80">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5DA67318" w14:textId="77777777" w:rsidR="000E1FF8" w:rsidRDefault="000E1FF8" w:rsidP="007C6554">
            <w:pPr>
              <w:cnfStyle w:val="000000000000" w:firstRow="0" w:lastRow="0" w:firstColumn="0" w:lastColumn="0" w:oddVBand="0" w:evenVBand="0" w:oddHBand="0" w:evenHBand="0" w:firstRowFirstColumn="0" w:firstRowLastColumn="0" w:lastRowFirstColumn="0" w:lastRowLastColumn="0"/>
            </w:pPr>
          </w:p>
          <w:p w14:paraId="559A4B04" w14:textId="77777777" w:rsidR="000E1FF8" w:rsidRDefault="00BF2671" w:rsidP="007C6554">
            <w:pPr>
              <w:cnfStyle w:val="000000000000" w:firstRow="0" w:lastRow="0" w:firstColumn="0" w:lastColumn="0" w:oddVBand="0" w:evenVBand="0" w:oddHBand="0" w:evenHBand="0" w:firstRowFirstColumn="0" w:firstRowLastColumn="0" w:lastRowFirstColumn="0" w:lastRowLastColumn="0"/>
            </w:pPr>
            <w:r>
              <w:t>Please tell us why</w:t>
            </w:r>
            <w:r w:rsidR="00F66273">
              <w:t>.</w:t>
            </w:r>
          </w:p>
          <w:p w14:paraId="1B3CB67E" w14:textId="77777777" w:rsidR="000E1FF8" w:rsidRDefault="00653999" w:rsidP="00F07D24">
            <w:pPr>
              <w:cnfStyle w:val="000000000000" w:firstRow="0" w:lastRow="0" w:firstColumn="0" w:lastColumn="0" w:oddVBand="0" w:evenVBand="0" w:oddHBand="0" w:evenHBand="0" w:firstRowFirstColumn="0" w:firstRowLastColumn="0" w:lastRowFirstColumn="0" w:lastRowLastColumn="0"/>
            </w:pPr>
            <w:r w:rsidRPr="006A0C1E">
              <w:rPr>
                <w:color w:val="00B050"/>
              </w:rPr>
              <w:t>Th</w:t>
            </w:r>
            <w:r>
              <w:rPr>
                <w:color w:val="00B050"/>
              </w:rPr>
              <w:t>ese proposals</w:t>
            </w:r>
            <w:r w:rsidR="00F70411">
              <w:rPr>
                <w:color w:val="00B050"/>
              </w:rPr>
              <w:t xml:space="preserve">, in conjunction with all of the others which are </w:t>
            </w:r>
            <w:r w:rsidR="00F07D24">
              <w:rPr>
                <w:color w:val="00B050"/>
              </w:rPr>
              <w:t>outlined in this</w:t>
            </w:r>
            <w:r w:rsidR="00F70411">
              <w:rPr>
                <w:color w:val="00B050"/>
              </w:rPr>
              <w:t xml:space="preserve"> current round of public consultation, are expected to</w:t>
            </w:r>
            <w:r>
              <w:rPr>
                <w:color w:val="00B050"/>
              </w:rPr>
              <w:t xml:space="preserve"> </w:t>
            </w:r>
            <w:r w:rsidR="00F70411">
              <w:rPr>
                <w:color w:val="00B050"/>
              </w:rPr>
              <w:t xml:space="preserve">help identify proponents of undesirable practices and </w:t>
            </w:r>
            <w:r>
              <w:rPr>
                <w:color w:val="00B050"/>
              </w:rPr>
              <w:t>drive desirable behaviours and great</w:t>
            </w:r>
            <w:r w:rsidR="00F07D24">
              <w:rPr>
                <w:color w:val="00B050"/>
              </w:rPr>
              <w:t>er accountability within the LBP pool</w:t>
            </w:r>
            <w:r w:rsidR="00F70411">
              <w:rPr>
                <w:color w:val="00B050"/>
              </w:rPr>
              <w:t>.</w:t>
            </w:r>
          </w:p>
        </w:tc>
      </w:tr>
    </w:tbl>
    <w:p w14:paraId="247A12A4" w14:textId="77777777" w:rsidR="00CD694E" w:rsidRDefault="00CD694E" w:rsidP="00CD694E"/>
    <w:p w14:paraId="7A29DA6B" w14:textId="77777777" w:rsidR="00AE0E59" w:rsidRDefault="00AE0E59" w:rsidP="00AE0E59">
      <w:pPr>
        <w:pStyle w:val="Heading3"/>
      </w:pPr>
      <w:r w:rsidRPr="00AE0E59">
        <w:t>MBIE proposes a transition period to implement the changes</w:t>
      </w:r>
      <w:r w:rsidR="00B022A2">
        <w:t>.</w:t>
      </w:r>
    </w:p>
    <w:p w14:paraId="32AD3E99" w14:textId="77777777" w:rsidR="00AE0E59" w:rsidRDefault="00AE0E59" w:rsidP="00AE0E59">
      <w:pPr>
        <w:pStyle w:val="ListParagraph"/>
        <w:numPr>
          <w:ilvl w:val="0"/>
          <w:numId w:val="24"/>
        </w:numPr>
      </w:pPr>
      <w:proofErr w:type="gramStart"/>
      <w:r>
        <w:lastRenderedPageBreak/>
        <w:t>reassess</w:t>
      </w:r>
      <w:proofErr w:type="gramEnd"/>
      <w:r>
        <w:t xml:space="preserve"> every existing LBP under the new competency standards after two years (November 2022); reassessment would be done when each licence comes up for renewal.</w:t>
      </w:r>
    </w:p>
    <w:p w14:paraId="3B4733A5" w14:textId="77777777" w:rsidR="00AE0E59" w:rsidRDefault="00AE0E59" w:rsidP="00AE0E59">
      <w:pPr>
        <w:pStyle w:val="ListParagraph"/>
        <w:numPr>
          <w:ilvl w:val="0"/>
          <w:numId w:val="24"/>
        </w:numPr>
      </w:pPr>
      <w:proofErr w:type="gramStart"/>
      <w:r>
        <w:t>assess</w:t>
      </w:r>
      <w:proofErr w:type="gramEnd"/>
      <w:r>
        <w:t xml:space="preserve"> new LBP applicants under the new competency standards; assessment would start in November 2022.</w:t>
      </w:r>
    </w:p>
    <w:tbl>
      <w:tblPr>
        <w:tblStyle w:val="ColorfulGrid-Accent4"/>
        <w:tblW w:w="0" w:type="auto"/>
        <w:tblLook w:val="0480" w:firstRow="0" w:lastRow="0" w:firstColumn="1" w:lastColumn="0" w:noHBand="0" w:noVBand="1"/>
      </w:tblPr>
      <w:tblGrid>
        <w:gridCol w:w="886"/>
        <w:gridCol w:w="8140"/>
      </w:tblGrid>
      <w:tr w:rsidR="00AE0E59" w14:paraId="248658F6"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35952665" w14:textId="77777777" w:rsidR="00AE0E59" w:rsidRDefault="00AE0E59" w:rsidP="007C6554">
            <w:pPr>
              <w:jc w:val="center"/>
              <w:rPr>
                <w:b/>
              </w:rPr>
            </w:pPr>
            <w:r>
              <w:rPr>
                <w:b/>
              </w:rPr>
              <w:t>3.1.14</w:t>
            </w:r>
          </w:p>
        </w:tc>
        <w:tc>
          <w:tcPr>
            <w:tcW w:w="8291" w:type="dxa"/>
            <w:shd w:val="clear" w:color="auto" w:fill="61A0AD"/>
          </w:tcPr>
          <w:p w14:paraId="35EEC849" w14:textId="77777777" w:rsidR="00AE0E59" w:rsidRDefault="00AE0E59" w:rsidP="007C6554">
            <w:pPr>
              <w:cnfStyle w:val="000000100000" w:firstRow="0" w:lastRow="0" w:firstColumn="0" w:lastColumn="0" w:oddVBand="0" w:evenVBand="0" w:oddHBand="1" w:evenHBand="0" w:firstRowFirstColumn="0" w:firstRowLastColumn="0" w:lastRowFirstColumn="0" w:lastRowLastColumn="0"/>
            </w:pPr>
            <w:r w:rsidRPr="00AE0E59">
              <w:t>Do you agree the proposed timeframe for the changes to the LBP scheme is sufficient</w:t>
            </w:r>
            <w:r>
              <w:t>?</w:t>
            </w:r>
          </w:p>
        </w:tc>
      </w:tr>
      <w:tr w:rsidR="00AE0E59" w14:paraId="0CD3DFF8"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510F90EF" w14:textId="77777777" w:rsidR="00AE0E59" w:rsidRDefault="00AE0E59"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3"/>
              <w:gridCol w:w="2533"/>
              <w:gridCol w:w="2534"/>
            </w:tblGrid>
            <w:tr w:rsidR="009C71B6" w14:paraId="20ECCAE5" w14:textId="77777777" w:rsidTr="009C71B6">
              <w:trPr>
                <w:trHeight w:val="716"/>
              </w:trPr>
              <w:tc>
                <w:tcPr>
                  <w:tcW w:w="2533" w:type="dxa"/>
                  <w:vAlign w:val="center"/>
                </w:tcPr>
                <w:p w14:paraId="5D380A2C" w14:textId="77777777" w:rsidR="009C71B6" w:rsidRDefault="004F0F82" w:rsidP="00EE7521">
                  <w:sdt>
                    <w:sdtPr>
                      <w:id w:val="-92409905"/>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Yes</w:t>
                  </w:r>
                </w:p>
              </w:tc>
              <w:tc>
                <w:tcPr>
                  <w:tcW w:w="2533" w:type="dxa"/>
                  <w:vAlign w:val="center"/>
                </w:tcPr>
                <w:p w14:paraId="49EB22A9" w14:textId="77777777" w:rsidR="009C71B6" w:rsidRDefault="004F0F82" w:rsidP="00EE7521">
                  <w:sdt>
                    <w:sdtPr>
                      <w:id w:val="406128377"/>
                      <w14:checkbox>
                        <w14:checked w14:val="0"/>
                        <w14:checkedState w14:val="2612" w14:font="MS Gothic"/>
                        <w14:uncheckedState w14:val="2610" w14:font="MS Gothic"/>
                      </w14:checkbox>
                    </w:sdtPr>
                    <w:sdtEndPr/>
                    <w:sdtContent>
                      <w:r w:rsidR="009C71B6">
                        <w:rPr>
                          <w:rFonts w:ascii="MS Gothic" w:eastAsia="MS Gothic" w:hAnsi="MS Gothic" w:hint="eastAsia"/>
                        </w:rPr>
                        <w:t>☐</w:t>
                      </w:r>
                    </w:sdtContent>
                  </w:sdt>
                  <w:r w:rsidR="009C71B6">
                    <w:t xml:space="preserve"> No, it’s too long</w:t>
                  </w:r>
                </w:p>
              </w:tc>
              <w:tc>
                <w:tcPr>
                  <w:tcW w:w="2534" w:type="dxa"/>
                  <w:vAlign w:val="center"/>
                </w:tcPr>
                <w:p w14:paraId="5C9D7DB7" w14:textId="77777777" w:rsidR="009C71B6" w:rsidRDefault="004F0F82" w:rsidP="00EE7521">
                  <w:sdt>
                    <w:sdtPr>
                      <w:id w:val="-920555409"/>
                      <w14:checkbox>
                        <w14:checked w14:val="1"/>
                        <w14:checkedState w14:val="2612" w14:font="MS Gothic"/>
                        <w14:uncheckedState w14:val="2610" w14:font="MS Gothic"/>
                      </w14:checkbox>
                    </w:sdtPr>
                    <w:sdtEndPr/>
                    <w:sdtContent>
                      <w:r w:rsidR="00F70411">
                        <w:rPr>
                          <w:rFonts w:ascii="MS Gothic" w:eastAsia="MS Gothic" w:hAnsi="MS Gothic" w:hint="eastAsia"/>
                        </w:rPr>
                        <w:t>☒</w:t>
                      </w:r>
                    </w:sdtContent>
                  </w:sdt>
                  <w:r w:rsidR="009C71B6">
                    <w:t xml:space="preserve"> No, it’s too short</w:t>
                  </w:r>
                </w:p>
              </w:tc>
            </w:tr>
          </w:tbl>
          <w:p w14:paraId="37307EDF" w14:textId="77777777" w:rsidR="009C71B6" w:rsidRDefault="009C71B6" w:rsidP="007C6554">
            <w:pPr>
              <w:cnfStyle w:val="000000000000" w:firstRow="0" w:lastRow="0" w:firstColumn="0" w:lastColumn="0" w:oddVBand="0" w:evenVBand="0" w:oddHBand="0" w:evenHBand="0" w:firstRowFirstColumn="0" w:firstRowLastColumn="0" w:lastRowFirstColumn="0" w:lastRowLastColumn="0"/>
            </w:pPr>
            <w:r>
              <w:t>Please tell us why.</w:t>
            </w:r>
          </w:p>
          <w:p w14:paraId="5A7FF605" w14:textId="5B1672E0" w:rsidR="00B44BD9" w:rsidRDefault="00B44BD9" w:rsidP="00B44BD9">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 NZGS</w:t>
            </w:r>
            <w:r w:rsidR="00C3723A">
              <w:rPr>
                <w:color w:val="00B050"/>
              </w:rPr>
              <w:t xml:space="preserve"> is</w:t>
            </w:r>
            <w:r>
              <w:rPr>
                <w:color w:val="00B050"/>
              </w:rPr>
              <w:t xml:space="preserve"> concerned m</w:t>
            </w:r>
            <w:r w:rsidR="00F70411" w:rsidRPr="00F70411">
              <w:rPr>
                <w:color w:val="00B050"/>
              </w:rPr>
              <w:t xml:space="preserve">any </w:t>
            </w:r>
            <w:r w:rsidR="00B06263">
              <w:rPr>
                <w:color w:val="00B050"/>
              </w:rPr>
              <w:t xml:space="preserve">existing </w:t>
            </w:r>
            <w:r>
              <w:rPr>
                <w:color w:val="00B050"/>
              </w:rPr>
              <w:t>L</w:t>
            </w:r>
            <w:r w:rsidR="00F0393E">
              <w:rPr>
                <w:color w:val="00B050"/>
              </w:rPr>
              <w:t>B</w:t>
            </w:r>
            <w:r>
              <w:rPr>
                <w:color w:val="00B050"/>
              </w:rPr>
              <w:t xml:space="preserve">P’s will not </w:t>
            </w:r>
            <w:r w:rsidR="00F70411">
              <w:rPr>
                <w:color w:val="00B050"/>
              </w:rPr>
              <w:t>undertake</w:t>
            </w:r>
            <w:r>
              <w:rPr>
                <w:color w:val="00B050"/>
              </w:rPr>
              <w:t xml:space="preserve"> the renewal process</w:t>
            </w:r>
            <w:r w:rsidR="00F07D24">
              <w:rPr>
                <w:color w:val="00B050"/>
              </w:rPr>
              <w:t xml:space="preserve"> </w:t>
            </w:r>
            <w:r w:rsidR="00F70411" w:rsidRPr="00F70411">
              <w:rPr>
                <w:color w:val="00B050"/>
              </w:rPr>
              <w:t xml:space="preserve">if </w:t>
            </w:r>
            <w:r w:rsidR="00F70411">
              <w:rPr>
                <w:color w:val="00B050"/>
              </w:rPr>
              <w:t xml:space="preserve">it is too onerous and/or </w:t>
            </w:r>
            <w:r w:rsidR="00F70411" w:rsidRPr="00F70411">
              <w:rPr>
                <w:color w:val="00B050"/>
              </w:rPr>
              <w:t xml:space="preserve">the reoccurrence interval is too short. </w:t>
            </w:r>
            <w:r>
              <w:rPr>
                <w:color w:val="00B050"/>
              </w:rPr>
              <w:t>This issue has the potential to further exa</w:t>
            </w:r>
            <w:r w:rsidR="00C3723A">
              <w:rPr>
                <w:color w:val="00B050"/>
              </w:rPr>
              <w:t>cerbate</w:t>
            </w:r>
            <w:r w:rsidR="000252AE">
              <w:rPr>
                <w:color w:val="00B050"/>
              </w:rPr>
              <w:t xml:space="preserve"> current labour shortages, </w:t>
            </w:r>
            <w:r>
              <w:rPr>
                <w:color w:val="00B050"/>
              </w:rPr>
              <w:t xml:space="preserve">bottlenecks </w:t>
            </w:r>
            <w:r w:rsidR="000252AE">
              <w:rPr>
                <w:color w:val="00B050"/>
              </w:rPr>
              <w:t xml:space="preserve">and future certification delays </w:t>
            </w:r>
            <w:r>
              <w:rPr>
                <w:color w:val="00B050"/>
              </w:rPr>
              <w:t>in the construction delivery sector.</w:t>
            </w:r>
          </w:p>
          <w:p w14:paraId="7A0E02D1" w14:textId="1846DB78" w:rsidR="00AE0E59" w:rsidRDefault="000252AE" w:rsidP="00B44BD9">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w:t>
            </w:r>
            <w:r w:rsidR="00F70411">
              <w:rPr>
                <w:color w:val="00B050"/>
              </w:rPr>
              <w:t xml:space="preserve"> new initial assessment process should </w:t>
            </w:r>
            <w:r>
              <w:rPr>
                <w:color w:val="00B050"/>
              </w:rPr>
              <w:t xml:space="preserve">be robust and </w:t>
            </w:r>
            <w:r w:rsidR="00F70411">
              <w:rPr>
                <w:color w:val="00B050"/>
              </w:rPr>
              <w:t>ensure that only competent, diligent and ethical persons attain</w:t>
            </w:r>
            <w:r w:rsidR="00806B7B">
              <w:rPr>
                <w:color w:val="00B050"/>
              </w:rPr>
              <w:t xml:space="preserve"> LBP status</w:t>
            </w:r>
            <w:r>
              <w:rPr>
                <w:color w:val="00B050"/>
              </w:rPr>
              <w:t xml:space="preserve">. As </w:t>
            </w:r>
            <w:r w:rsidR="00F70411">
              <w:rPr>
                <w:color w:val="00B050"/>
              </w:rPr>
              <w:t xml:space="preserve">such a reoccurrence interval of </w:t>
            </w:r>
            <w:r w:rsidR="00C3723A">
              <w:rPr>
                <w:color w:val="00B050"/>
              </w:rPr>
              <w:t>five</w:t>
            </w:r>
            <w:r w:rsidR="00F70411">
              <w:rPr>
                <w:color w:val="00B050"/>
              </w:rPr>
              <w:t xml:space="preserve"> o</w:t>
            </w:r>
            <w:r w:rsidR="00806B7B">
              <w:rPr>
                <w:color w:val="00B050"/>
              </w:rPr>
              <w:t xml:space="preserve">r more years is likely to be sufficient and </w:t>
            </w:r>
            <w:r w:rsidR="00F70411">
              <w:rPr>
                <w:color w:val="00B050"/>
              </w:rPr>
              <w:t>appropriate.</w:t>
            </w:r>
          </w:p>
          <w:p w14:paraId="37F6A991" w14:textId="57AD6768" w:rsidR="000252AE" w:rsidRDefault="000252AE" w:rsidP="00B44BD9">
            <w:pPr>
              <w:cnfStyle w:val="000000000000" w:firstRow="0" w:lastRow="0" w:firstColumn="0" w:lastColumn="0" w:oddVBand="0" w:evenVBand="0" w:oddHBand="0" w:evenHBand="0" w:firstRowFirstColumn="0" w:firstRowLastColumn="0" w:lastRowFirstColumn="0" w:lastRowLastColumn="0"/>
            </w:pPr>
            <w:r>
              <w:rPr>
                <w:color w:val="00B050"/>
              </w:rPr>
              <w:t>Has MBIE completed assessment or calculations to determine the resources required to administer the currently-proposed two-year transition period to the new L</w:t>
            </w:r>
            <w:r w:rsidR="00F0393E">
              <w:rPr>
                <w:color w:val="00B050"/>
              </w:rPr>
              <w:t>B</w:t>
            </w:r>
            <w:r>
              <w:rPr>
                <w:color w:val="00B050"/>
              </w:rPr>
              <w:t>P regime, and ongoing reassessment/renewal process for each candidate every two years? If available, sharing of such calculations would be of value to many of the stakeholders and assist in making a more informed response to this question. Such calculations should clearly summarise the total number of L</w:t>
            </w:r>
            <w:r w:rsidR="00F0393E">
              <w:rPr>
                <w:color w:val="00B050"/>
              </w:rPr>
              <w:t>B</w:t>
            </w:r>
            <w:r>
              <w:rPr>
                <w:color w:val="00B050"/>
              </w:rPr>
              <w:t>P’s in each region, the number of assessors and administration staff currently available to process the applications, the estimated assessor and administration time, and additional resources required to process each and all assessment all reassessment applications.</w:t>
            </w:r>
          </w:p>
        </w:tc>
      </w:tr>
      <w:tr w:rsidR="00AE0E59" w14:paraId="24656609"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3743DABA" w14:textId="77777777" w:rsidR="00AE0E59" w:rsidRDefault="00AE0E59" w:rsidP="007C6554">
            <w:pPr>
              <w:jc w:val="center"/>
              <w:rPr>
                <w:b/>
              </w:rPr>
            </w:pPr>
            <w:r>
              <w:rPr>
                <w:b/>
              </w:rPr>
              <w:t>3.1.15</w:t>
            </w:r>
          </w:p>
        </w:tc>
        <w:tc>
          <w:tcPr>
            <w:tcW w:w="8291" w:type="dxa"/>
            <w:shd w:val="clear" w:color="auto" w:fill="61A0AD"/>
          </w:tcPr>
          <w:p w14:paraId="412ADCCC" w14:textId="77777777" w:rsidR="00AE0E59" w:rsidRDefault="00AE0E59" w:rsidP="007C6554">
            <w:pPr>
              <w:cnfStyle w:val="000000100000" w:firstRow="0" w:lastRow="0" w:firstColumn="0" w:lastColumn="0" w:oddVBand="0" w:evenVBand="0" w:oddHBand="1" w:evenHBand="0" w:firstRowFirstColumn="0" w:firstRowLastColumn="0" w:lastRowFirstColumn="0" w:lastRowLastColumn="0"/>
            </w:pPr>
            <w:r w:rsidRPr="00AE0E59">
              <w:t>What should we consider in setting the transition timeframe</w:t>
            </w:r>
            <w:r>
              <w:t>?</w:t>
            </w:r>
          </w:p>
        </w:tc>
      </w:tr>
      <w:tr w:rsidR="00AE0E59" w14:paraId="3B720A75"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61083EA2" w14:textId="77777777" w:rsidR="00AE0E59" w:rsidRDefault="00AE0E59" w:rsidP="007C6554">
            <w:pPr>
              <w:jc w:val="center"/>
              <w:rPr>
                <w:b/>
              </w:rPr>
            </w:pPr>
          </w:p>
        </w:tc>
        <w:tc>
          <w:tcPr>
            <w:tcW w:w="8291" w:type="dxa"/>
            <w:shd w:val="clear" w:color="auto" w:fill="B7D3DA"/>
          </w:tcPr>
          <w:p w14:paraId="1457C51D" w14:textId="53D4FAFB" w:rsidR="001351CE" w:rsidRDefault="000252AE" w:rsidP="007C6554">
            <w:pPr>
              <w:cnfStyle w:val="000000000000" w:firstRow="0" w:lastRow="0" w:firstColumn="0" w:lastColumn="0" w:oddVBand="0" w:evenVBand="0" w:oddHBand="0" w:evenHBand="0" w:firstRowFirstColumn="0" w:firstRowLastColumn="0" w:lastRowFirstColumn="0" w:lastRowLastColumn="0"/>
              <w:rPr>
                <w:color w:val="00B050"/>
              </w:rPr>
            </w:pPr>
            <w:r>
              <w:rPr>
                <w:color w:val="00B050"/>
              </w:rPr>
              <w:t>MBIE should incorporate all s</w:t>
            </w:r>
            <w:r w:rsidR="00B06263">
              <w:rPr>
                <w:color w:val="00B050"/>
              </w:rPr>
              <w:t>ensible and pragmatic feedback from the stakeholders wh</w:t>
            </w:r>
            <w:r w:rsidR="00806B7B">
              <w:rPr>
                <w:color w:val="00B050"/>
              </w:rPr>
              <w:t>o are likely to be</w:t>
            </w:r>
            <w:r w:rsidR="00B06263">
              <w:rPr>
                <w:color w:val="00B050"/>
              </w:rPr>
              <w:t xml:space="preserve"> a LBP under the proposed revised scheme</w:t>
            </w:r>
            <w:r w:rsidR="00A44BA9">
              <w:rPr>
                <w:color w:val="00B050"/>
              </w:rPr>
              <w:t>, and such respondents</w:t>
            </w:r>
            <w:r w:rsidR="00B06263">
              <w:rPr>
                <w:color w:val="00B050"/>
              </w:rPr>
              <w:t xml:space="preserve"> should be given the highest priority when all feedback is collated, reviewed and assessed by MBIE.</w:t>
            </w:r>
          </w:p>
          <w:p w14:paraId="0631B178" w14:textId="0E1F4522" w:rsidR="00AE0E59" w:rsidRPr="001351CE" w:rsidRDefault="00806B7B" w:rsidP="007C6554">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resources which are </w:t>
            </w:r>
            <w:r w:rsidR="00A44BA9">
              <w:rPr>
                <w:color w:val="00B050"/>
              </w:rPr>
              <w:t xml:space="preserve">required and </w:t>
            </w:r>
            <w:r>
              <w:rPr>
                <w:color w:val="00B050"/>
              </w:rPr>
              <w:t xml:space="preserve">available to process and assess each application with an appropriate degree of detail </w:t>
            </w:r>
            <w:r w:rsidR="00A44BA9">
              <w:rPr>
                <w:color w:val="00B050"/>
              </w:rPr>
              <w:t xml:space="preserve">and robustness </w:t>
            </w:r>
            <w:r>
              <w:rPr>
                <w:color w:val="00B050"/>
              </w:rPr>
              <w:t>should also be a key consideration when finalising the transition timeframe.</w:t>
            </w:r>
            <w:r w:rsidR="00A44BA9">
              <w:rPr>
                <w:color w:val="00B050"/>
              </w:rPr>
              <w:t xml:space="preserve"> The NZGS </w:t>
            </w:r>
            <w:r w:rsidR="00C3723A">
              <w:rPr>
                <w:color w:val="00B050"/>
              </w:rPr>
              <w:t>is</w:t>
            </w:r>
            <w:r w:rsidR="00A44BA9">
              <w:rPr>
                <w:color w:val="00B050"/>
              </w:rPr>
              <w:t xml:space="preserve"> concerned that a significant number of skilled staff and resources will be required to process all of the LBP applications within a </w:t>
            </w:r>
            <w:r w:rsidR="00C3723A">
              <w:rPr>
                <w:color w:val="00B050"/>
              </w:rPr>
              <w:t>two</w:t>
            </w:r>
            <w:r w:rsidR="00A44BA9">
              <w:rPr>
                <w:color w:val="00B050"/>
              </w:rPr>
              <w:t>-year window.</w:t>
            </w:r>
          </w:p>
        </w:tc>
      </w:tr>
    </w:tbl>
    <w:p w14:paraId="2107F762" w14:textId="77777777" w:rsidR="00AE0E59" w:rsidRDefault="00AE0E59" w:rsidP="00AE0E59"/>
    <w:p w14:paraId="49AA2C04" w14:textId="77777777" w:rsidR="00AE0E59" w:rsidRDefault="00AE0E59" w:rsidP="00AE0E59">
      <w:pPr>
        <w:pStyle w:val="Heading3"/>
      </w:pPr>
      <w:r>
        <w:t>Final thoughts</w:t>
      </w:r>
    </w:p>
    <w:tbl>
      <w:tblPr>
        <w:tblStyle w:val="ColorfulGrid-Accent4"/>
        <w:tblW w:w="0" w:type="auto"/>
        <w:tblLook w:val="0480" w:firstRow="0" w:lastRow="0" w:firstColumn="1" w:lastColumn="0" w:noHBand="0" w:noVBand="1"/>
      </w:tblPr>
      <w:tblGrid>
        <w:gridCol w:w="887"/>
        <w:gridCol w:w="8139"/>
      </w:tblGrid>
      <w:tr w:rsidR="00AE0E59" w14:paraId="4DEDB7B4"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20675EE3" w14:textId="77777777" w:rsidR="00AE0E59" w:rsidRDefault="00AE0E59" w:rsidP="00AE0E59">
            <w:pPr>
              <w:jc w:val="center"/>
              <w:rPr>
                <w:b/>
              </w:rPr>
            </w:pPr>
            <w:r>
              <w:rPr>
                <w:b/>
              </w:rPr>
              <w:t>3.1.16</w:t>
            </w:r>
          </w:p>
        </w:tc>
        <w:tc>
          <w:tcPr>
            <w:tcW w:w="8291" w:type="dxa"/>
            <w:shd w:val="clear" w:color="auto" w:fill="61A0AD"/>
          </w:tcPr>
          <w:p w14:paraId="38AFDE3E" w14:textId="77777777" w:rsidR="00AE0E59" w:rsidRDefault="00AE0E59" w:rsidP="00EA1F86">
            <w:pPr>
              <w:cnfStyle w:val="000000100000" w:firstRow="0" w:lastRow="0" w:firstColumn="0" w:lastColumn="0" w:oddVBand="0" w:evenVBand="0" w:oddHBand="1" w:evenHBand="0" w:firstRowFirstColumn="0" w:firstRowLastColumn="0" w:lastRowFirstColumn="0" w:lastRowLastColumn="0"/>
            </w:pPr>
            <w:r w:rsidRPr="00AE0E59">
              <w:t>If you have any other comments on the proposals for LBPs, please tell us</w:t>
            </w:r>
            <w:r>
              <w:t>?</w:t>
            </w:r>
          </w:p>
        </w:tc>
      </w:tr>
      <w:tr w:rsidR="00AE0E59" w14:paraId="1357D4EE"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33AD63A9" w14:textId="77777777" w:rsidR="00AE0E59" w:rsidRDefault="00AE0E59" w:rsidP="007C6554">
            <w:pPr>
              <w:jc w:val="center"/>
              <w:rPr>
                <w:b/>
              </w:rPr>
            </w:pPr>
          </w:p>
        </w:tc>
        <w:tc>
          <w:tcPr>
            <w:tcW w:w="8291" w:type="dxa"/>
            <w:shd w:val="clear" w:color="auto" w:fill="B7D3DA"/>
          </w:tcPr>
          <w:p w14:paraId="1DD51A1F" w14:textId="3B7A4BBE" w:rsidR="00AE0E59" w:rsidRPr="000D539B" w:rsidRDefault="000D539B" w:rsidP="007C6554">
            <w:pPr>
              <w:cnfStyle w:val="000000000000" w:firstRow="0" w:lastRow="0" w:firstColumn="0" w:lastColumn="0" w:oddVBand="0" w:evenVBand="0" w:oddHBand="0" w:evenHBand="0" w:firstRowFirstColumn="0" w:firstRowLastColumn="0" w:lastRowFirstColumn="0" w:lastRowLastColumn="0"/>
              <w:rPr>
                <w:color w:val="00B050"/>
              </w:rPr>
            </w:pPr>
            <w:r w:rsidRPr="000D539B">
              <w:rPr>
                <w:color w:val="00B050"/>
              </w:rPr>
              <w:t>The NZGS ha</w:t>
            </w:r>
            <w:r w:rsidR="00C3723A">
              <w:rPr>
                <w:color w:val="00B050"/>
              </w:rPr>
              <w:t>s</w:t>
            </w:r>
            <w:r w:rsidRPr="000D539B">
              <w:rPr>
                <w:color w:val="00B050"/>
              </w:rPr>
              <w:t xml:space="preserve"> no further comments </w:t>
            </w:r>
            <w:r w:rsidR="00E3413C">
              <w:rPr>
                <w:color w:val="00B050"/>
              </w:rPr>
              <w:t xml:space="preserve">on this topic </w:t>
            </w:r>
            <w:r w:rsidRPr="000D539B">
              <w:rPr>
                <w:color w:val="00B050"/>
              </w:rPr>
              <w:t>at this time.</w:t>
            </w:r>
          </w:p>
        </w:tc>
      </w:tr>
    </w:tbl>
    <w:p w14:paraId="2B9074BF" w14:textId="77777777" w:rsidR="006F0DA1" w:rsidRDefault="006F0DA1" w:rsidP="00AE0E59"/>
    <w:p w14:paraId="5FDB8566" w14:textId="77777777" w:rsidR="006F0DA1" w:rsidRDefault="006F0DA1">
      <w:pPr>
        <w:spacing w:before="0" w:after="200" w:line="276" w:lineRule="auto"/>
      </w:pPr>
      <w:r>
        <w:br w:type="page"/>
      </w:r>
    </w:p>
    <w:p w14:paraId="039974DF" w14:textId="77777777" w:rsidR="00AE0E59" w:rsidRDefault="006F0DA1" w:rsidP="006F0DA1">
      <w:pPr>
        <w:pStyle w:val="Heading2"/>
      </w:pPr>
      <w:r w:rsidRPr="006F0DA1">
        <w:lastRenderedPageBreak/>
        <w:t>Part 3.2 Occupational regulation of Engineers</w:t>
      </w:r>
    </w:p>
    <w:p w14:paraId="3125482F" w14:textId="77777777" w:rsidR="006F0DA1" w:rsidRDefault="006F0DA1" w:rsidP="006F0DA1">
      <w:pPr>
        <w:pStyle w:val="Heading3"/>
      </w:pPr>
      <w:r>
        <w:t>MBIE wants stakeholders’ feedback on the three proposals:</w:t>
      </w:r>
    </w:p>
    <w:tbl>
      <w:tblPr>
        <w:tblStyle w:val="ColorfulGrid-Accent4"/>
        <w:tblW w:w="0" w:type="auto"/>
        <w:tblLook w:val="0480" w:firstRow="0" w:lastRow="0" w:firstColumn="1" w:lastColumn="0" w:noHBand="0" w:noVBand="1"/>
      </w:tblPr>
      <w:tblGrid>
        <w:gridCol w:w="877"/>
        <w:gridCol w:w="8149"/>
      </w:tblGrid>
      <w:tr w:rsidR="006F0DA1" w14:paraId="0B87FF88"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006572"/>
          </w:tcPr>
          <w:p w14:paraId="7E4EFD40" w14:textId="77777777" w:rsidR="006F0DA1" w:rsidRDefault="006F0DA1" w:rsidP="007C6554">
            <w:pPr>
              <w:jc w:val="center"/>
              <w:rPr>
                <w:b/>
              </w:rPr>
            </w:pPr>
            <w:r>
              <w:rPr>
                <w:b/>
              </w:rPr>
              <w:t>1</w:t>
            </w:r>
          </w:p>
        </w:tc>
        <w:tc>
          <w:tcPr>
            <w:tcW w:w="8291" w:type="dxa"/>
            <w:shd w:val="clear" w:color="auto" w:fill="61A0AD"/>
          </w:tcPr>
          <w:p w14:paraId="375679B6" w14:textId="77777777" w:rsidR="006F0DA1" w:rsidRDefault="006F0DA1" w:rsidP="007C6554">
            <w:pPr>
              <w:cnfStyle w:val="000000100000" w:firstRow="0" w:lastRow="0" w:firstColumn="0" w:lastColumn="0" w:oddVBand="0" w:evenVBand="0" w:oddHBand="1" w:evenHBand="0" w:firstRowFirstColumn="0" w:firstRowLastColumn="0" w:lastRowFirstColumn="0" w:lastRowLastColumn="0"/>
            </w:pPr>
            <w:r w:rsidRPr="006F0DA1">
              <w:t>Establish a new voluntary certification scheme that provides assurance of an engineer’s professionalism and general competency and phase out Chartered Professional Engineer (CPEng).</w:t>
            </w:r>
          </w:p>
        </w:tc>
      </w:tr>
      <w:tr w:rsidR="006F0DA1" w14:paraId="72E27277" w14:textId="77777777" w:rsidTr="00E11AFC">
        <w:tc>
          <w:tcPr>
            <w:cnfStyle w:val="001000000000" w:firstRow="0" w:lastRow="0" w:firstColumn="1" w:lastColumn="0" w:oddVBand="0" w:evenVBand="0" w:oddHBand="0" w:evenHBand="0" w:firstRowFirstColumn="0" w:firstRowLastColumn="0" w:lastRowFirstColumn="0" w:lastRowLastColumn="0"/>
            <w:tcW w:w="889" w:type="dxa"/>
            <w:shd w:val="clear" w:color="auto" w:fill="006572"/>
          </w:tcPr>
          <w:p w14:paraId="7B62B1A9" w14:textId="77777777" w:rsidR="006F0DA1" w:rsidRDefault="006F0DA1" w:rsidP="007C6554">
            <w:pPr>
              <w:jc w:val="center"/>
              <w:rPr>
                <w:b/>
              </w:rPr>
            </w:pPr>
            <w:r>
              <w:rPr>
                <w:b/>
              </w:rPr>
              <w:t>2</w:t>
            </w:r>
          </w:p>
        </w:tc>
        <w:tc>
          <w:tcPr>
            <w:tcW w:w="8291" w:type="dxa"/>
            <w:shd w:val="clear" w:color="auto" w:fill="B7D3DA"/>
          </w:tcPr>
          <w:p w14:paraId="14469583" w14:textId="77777777" w:rsidR="006F0DA1" w:rsidRDefault="006F0DA1" w:rsidP="00B022A2">
            <w:pPr>
              <w:cnfStyle w:val="000000000000" w:firstRow="0" w:lastRow="0" w:firstColumn="0" w:lastColumn="0" w:oddVBand="0" w:evenVBand="0" w:oddHBand="0" w:evenHBand="0" w:firstRowFirstColumn="0" w:firstRowLastColumn="0" w:lastRowFirstColumn="0" w:lastRowLastColumn="0"/>
            </w:pPr>
            <w:r w:rsidRPr="006F0DA1">
              <w:t>Restrict who can carry out or supervise safety-critical structural, geotechnical and fire-safety engineering work within the building sector. This would cover all medium</w:t>
            </w:r>
            <w:r w:rsidR="00B022A2">
              <w:t xml:space="preserve"> </w:t>
            </w:r>
            <w:r w:rsidRPr="006F0DA1">
              <w:t>to high complexity work and be triggered by factors such as building size, use and location.</w:t>
            </w:r>
          </w:p>
        </w:tc>
      </w:tr>
      <w:tr w:rsidR="006F0DA1" w14:paraId="7E908803"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006572"/>
          </w:tcPr>
          <w:p w14:paraId="744E420D" w14:textId="77777777" w:rsidR="006F0DA1" w:rsidRDefault="006F0DA1" w:rsidP="007C6554">
            <w:pPr>
              <w:jc w:val="center"/>
              <w:rPr>
                <w:b/>
              </w:rPr>
            </w:pPr>
            <w:r>
              <w:rPr>
                <w:b/>
              </w:rPr>
              <w:t>3</w:t>
            </w:r>
          </w:p>
        </w:tc>
        <w:tc>
          <w:tcPr>
            <w:tcW w:w="8291" w:type="dxa"/>
            <w:shd w:val="clear" w:color="auto" w:fill="61A0AD"/>
          </w:tcPr>
          <w:p w14:paraId="7948F29E" w14:textId="77777777" w:rsidR="006F0DA1" w:rsidRDefault="006F0DA1" w:rsidP="007C6554">
            <w:pPr>
              <w:cnfStyle w:val="000000100000" w:firstRow="0" w:lastRow="0" w:firstColumn="0" w:lastColumn="0" w:oddVBand="0" w:evenVBand="0" w:oddHBand="1" w:evenHBand="0" w:firstRowFirstColumn="0" w:firstRowLastColumn="0" w:lastRowFirstColumn="0" w:lastRowLastColumn="0"/>
            </w:pPr>
            <w:r w:rsidRPr="006F0DA1">
              <w:t>Establish a new licensing scheme to regulate who can carry out or supervise engineering work that has been restricted.</w:t>
            </w:r>
          </w:p>
        </w:tc>
      </w:tr>
    </w:tbl>
    <w:p w14:paraId="09BEDB98" w14:textId="77777777" w:rsidR="006F0DA1" w:rsidRDefault="006F0DA1" w:rsidP="006F0DA1"/>
    <w:p w14:paraId="79FB1D79" w14:textId="77777777" w:rsidR="006F0DA1" w:rsidRDefault="000B6CC4" w:rsidP="000B6CC4">
      <w:pPr>
        <w:pStyle w:val="Heading3"/>
      </w:pPr>
      <w:r w:rsidRPr="000B6CC4">
        <w:t>Proposal 1 - Establish a new voluntary certification scheme that provides assurance of an engineer’s professionalism and general competence and phase out CPEng.</w:t>
      </w:r>
    </w:p>
    <w:tbl>
      <w:tblPr>
        <w:tblStyle w:val="ColorfulGrid-Accent4"/>
        <w:tblW w:w="0" w:type="auto"/>
        <w:tblLook w:val="0480" w:firstRow="0" w:lastRow="0" w:firstColumn="1" w:lastColumn="0" w:noHBand="0" w:noVBand="1"/>
      </w:tblPr>
      <w:tblGrid>
        <w:gridCol w:w="883"/>
        <w:gridCol w:w="8143"/>
      </w:tblGrid>
      <w:tr w:rsidR="00386C11" w14:paraId="1415F15A"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31A6A132" w14:textId="77777777" w:rsidR="00386C11" w:rsidRDefault="00386C11" w:rsidP="007C6554">
            <w:pPr>
              <w:jc w:val="center"/>
              <w:rPr>
                <w:b/>
              </w:rPr>
            </w:pPr>
            <w:r>
              <w:rPr>
                <w:b/>
              </w:rPr>
              <w:t>3.2.1</w:t>
            </w:r>
          </w:p>
        </w:tc>
        <w:tc>
          <w:tcPr>
            <w:tcW w:w="8291" w:type="dxa"/>
            <w:shd w:val="clear" w:color="auto" w:fill="61A0AD"/>
          </w:tcPr>
          <w:p w14:paraId="6082C6EA" w14:textId="77777777" w:rsidR="00386C11" w:rsidRDefault="00386C11" w:rsidP="00386C11">
            <w:pPr>
              <w:cnfStyle w:val="000000100000" w:firstRow="0" w:lastRow="0" w:firstColumn="0" w:lastColumn="0" w:oddVBand="0" w:evenVBand="0" w:oddHBand="1" w:evenHBand="0" w:firstRowFirstColumn="0" w:firstRowLastColumn="0" w:lastRowFirstColumn="0" w:lastRowLastColumn="0"/>
            </w:pPr>
            <w:r>
              <w:t>Do you agree that there is a need for a statutory mark for engineers of professionalism and general competence to solve complex engineering problems?</w:t>
            </w:r>
          </w:p>
        </w:tc>
      </w:tr>
      <w:tr w:rsidR="00386C11" w14:paraId="5F15F12D"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28D8C437" w14:textId="77777777" w:rsidR="00386C11" w:rsidRDefault="00386C11"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26B59" w14:paraId="277CC085" w14:textId="77777777" w:rsidTr="00EE7521">
              <w:trPr>
                <w:trHeight w:val="799"/>
              </w:trPr>
              <w:tc>
                <w:tcPr>
                  <w:tcW w:w="3800" w:type="dxa"/>
                  <w:vAlign w:val="center"/>
                </w:tcPr>
                <w:p w14:paraId="1EEC4680" w14:textId="77777777" w:rsidR="00B26B59" w:rsidRDefault="004F0F82" w:rsidP="00EE7521">
                  <w:sdt>
                    <w:sdtPr>
                      <w:id w:val="-1034799991"/>
                      <w14:checkbox>
                        <w14:checked w14:val="1"/>
                        <w14:checkedState w14:val="2612" w14:font="MS Gothic"/>
                        <w14:uncheckedState w14:val="2610" w14:font="MS Gothic"/>
                      </w14:checkbox>
                    </w:sdtPr>
                    <w:sdtEndPr/>
                    <w:sdtContent>
                      <w:r w:rsidR="00B06263">
                        <w:rPr>
                          <w:rFonts w:ascii="MS Gothic" w:eastAsia="MS Gothic" w:hAnsi="MS Gothic" w:hint="eastAsia"/>
                        </w:rPr>
                        <w:t>☒</w:t>
                      </w:r>
                    </w:sdtContent>
                  </w:sdt>
                  <w:r w:rsidR="00B26B59">
                    <w:t xml:space="preserve"> Yes</w:t>
                  </w:r>
                </w:p>
              </w:tc>
              <w:tc>
                <w:tcPr>
                  <w:tcW w:w="3800" w:type="dxa"/>
                  <w:vAlign w:val="center"/>
                </w:tcPr>
                <w:p w14:paraId="69597224" w14:textId="77777777" w:rsidR="00B26B59" w:rsidRDefault="004F0F82" w:rsidP="00EE7521">
                  <w:sdt>
                    <w:sdtPr>
                      <w:id w:val="-1251743472"/>
                      <w14:checkbox>
                        <w14:checked w14:val="0"/>
                        <w14:checkedState w14:val="2612" w14:font="MS Gothic"/>
                        <w14:uncheckedState w14:val="2610" w14:font="MS Gothic"/>
                      </w14:checkbox>
                    </w:sdtPr>
                    <w:sdtEndPr/>
                    <w:sdtContent>
                      <w:r w:rsidR="00B26B59">
                        <w:rPr>
                          <w:rFonts w:ascii="MS Gothic" w:eastAsia="MS Gothic" w:hAnsi="MS Gothic" w:hint="eastAsia"/>
                        </w:rPr>
                        <w:t>☐</w:t>
                      </w:r>
                    </w:sdtContent>
                  </w:sdt>
                  <w:r w:rsidR="00B26B59">
                    <w:t xml:space="preserve"> No</w:t>
                  </w:r>
                </w:p>
              </w:tc>
            </w:tr>
          </w:tbl>
          <w:p w14:paraId="77F2884D" w14:textId="77777777" w:rsidR="00B26B59" w:rsidRDefault="00B26B59" w:rsidP="00B26B59">
            <w:pPr>
              <w:cnfStyle w:val="000000000000" w:firstRow="0" w:lastRow="0" w:firstColumn="0" w:lastColumn="0" w:oddVBand="0" w:evenVBand="0" w:oddHBand="0" w:evenHBand="0" w:firstRowFirstColumn="0" w:firstRowLastColumn="0" w:lastRowFirstColumn="0" w:lastRowLastColumn="0"/>
            </w:pPr>
            <w:r>
              <w:t>Please tell us why.</w:t>
            </w:r>
          </w:p>
          <w:p w14:paraId="2E63F7F2" w14:textId="28E56E2E" w:rsidR="00E118BC" w:rsidRDefault="00B06263" w:rsidP="009D0BED">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NZGS </w:t>
            </w:r>
            <w:r w:rsidR="009D0BED">
              <w:rPr>
                <w:color w:val="00B050"/>
              </w:rPr>
              <w:t>supports a recognised</w:t>
            </w:r>
            <w:r>
              <w:rPr>
                <w:color w:val="00B050"/>
              </w:rPr>
              <w:t xml:space="preserve"> mark of </w:t>
            </w:r>
            <w:r w:rsidR="00E118BC">
              <w:rPr>
                <w:color w:val="00B050"/>
              </w:rPr>
              <w:t xml:space="preserve">general technical competence and </w:t>
            </w:r>
            <w:r>
              <w:rPr>
                <w:color w:val="00B050"/>
              </w:rPr>
              <w:t>p</w:t>
            </w:r>
            <w:r w:rsidR="00806B7B">
              <w:rPr>
                <w:color w:val="00B050"/>
              </w:rPr>
              <w:t>rofessionalism</w:t>
            </w:r>
            <w:r w:rsidR="00E118BC">
              <w:rPr>
                <w:color w:val="00B050"/>
              </w:rPr>
              <w:t xml:space="preserve"> </w:t>
            </w:r>
            <w:r w:rsidR="009D0BED">
              <w:rPr>
                <w:color w:val="00B050"/>
              </w:rPr>
              <w:t>for engineers</w:t>
            </w:r>
            <w:r w:rsidR="00FD0357">
              <w:rPr>
                <w:color w:val="00B050"/>
              </w:rPr>
              <w:t xml:space="preserve">, </w:t>
            </w:r>
            <w:r w:rsidR="00FD0357" w:rsidRPr="00F0393E">
              <w:rPr>
                <w:color w:val="00B050"/>
                <w:u w:val="single"/>
              </w:rPr>
              <w:t>which i</w:t>
            </w:r>
            <w:r w:rsidR="00E118BC" w:rsidRPr="00F0393E">
              <w:rPr>
                <w:color w:val="00B050"/>
                <w:u w:val="single"/>
              </w:rPr>
              <w:t>nclud</w:t>
            </w:r>
            <w:r w:rsidR="00FD0357" w:rsidRPr="00F0393E">
              <w:rPr>
                <w:color w:val="00B050"/>
                <w:u w:val="single"/>
              </w:rPr>
              <w:t>es</w:t>
            </w:r>
            <w:r w:rsidR="00E118BC" w:rsidRPr="00F0393E">
              <w:rPr>
                <w:color w:val="00B050"/>
                <w:u w:val="single"/>
              </w:rPr>
              <w:t xml:space="preserve"> engineering geologists</w:t>
            </w:r>
            <w:r w:rsidR="009D0BED">
              <w:rPr>
                <w:color w:val="00B050"/>
              </w:rPr>
              <w:t xml:space="preserve">. </w:t>
            </w:r>
            <w:r w:rsidR="00F47FEB">
              <w:rPr>
                <w:color w:val="00B050"/>
              </w:rPr>
              <w:t xml:space="preserve">This will support public perception and confidence in the profession. </w:t>
            </w:r>
          </w:p>
          <w:p w14:paraId="4C2BD010" w14:textId="77777777" w:rsidR="000573A6" w:rsidRDefault="00E118BC" w:rsidP="009D0BED">
            <w:pPr>
              <w:cnfStyle w:val="000000000000" w:firstRow="0" w:lastRow="0" w:firstColumn="0" w:lastColumn="0" w:oddVBand="0" w:evenVBand="0" w:oddHBand="0" w:evenHBand="0" w:firstRowFirstColumn="0" w:firstRowLastColumn="0" w:lastRowFirstColumn="0" w:lastRowLastColumn="0"/>
              <w:rPr>
                <w:color w:val="00B050"/>
              </w:rPr>
            </w:pPr>
            <w:r>
              <w:rPr>
                <w:color w:val="00B050"/>
              </w:rPr>
              <w:t>However, we do not consider that this mark needs a statutory base</w:t>
            </w:r>
            <w:r w:rsidR="005221C0">
              <w:rPr>
                <w:color w:val="00B050"/>
              </w:rPr>
              <w:t xml:space="preserve"> or that it needs to be led by Government</w:t>
            </w:r>
            <w:r>
              <w:rPr>
                <w:color w:val="00B050"/>
              </w:rPr>
              <w:t xml:space="preserve">. We consider that a recognised mark of general technical competence and professionalism for engineers and engineering geologists is best achieved through self-regulation by the profession. </w:t>
            </w:r>
          </w:p>
          <w:p w14:paraId="47D9C4C9" w14:textId="5D635BAE" w:rsidR="00EB0329" w:rsidRPr="001927E1" w:rsidRDefault="00E118BC" w:rsidP="000573A6">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This is consistent with international jurisdictions where a general quality mark is typically taken care of through self-regulation by a professional body, not through Government regulation. It is also consistent with the Government’s own Cabinet Circular on Occupational Regulation, which </w:t>
            </w:r>
            <w:r w:rsidR="00DB1387">
              <w:rPr>
                <w:color w:val="00B050"/>
              </w:rPr>
              <w:t>a</w:t>
            </w:r>
            <w:r w:rsidR="000573A6" w:rsidRPr="001927E1">
              <w:rPr>
                <w:color w:val="00B050"/>
              </w:rPr>
              <w:t xml:space="preserve">ssumes Government intervention in occupations should generally be used only </w:t>
            </w:r>
            <w:r w:rsidR="00DB1387" w:rsidRPr="001927E1">
              <w:rPr>
                <w:color w:val="00B050"/>
              </w:rPr>
              <w:t>where existing means of protection are insufficient, the industry is unable to regulate itself adequately and</w:t>
            </w:r>
            <w:r w:rsidR="009C4222">
              <w:rPr>
                <w:color w:val="00B050"/>
              </w:rPr>
              <w:t>/or</w:t>
            </w:r>
            <w:r w:rsidR="00DB1387" w:rsidRPr="001927E1">
              <w:rPr>
                <w:color w:val="00B050"/>
              </w:rPr>
              <w:t xml:space="preserve"> Government intervention is likely to improve outcomes. </w:t>
            </w:r>
          </w:p>
          <w:p w14:paraId="085F3E19" w14:textId="77777777" w:rsidR="000573A6" w:rsidRPr="001927E1" w:rsidRDefault="00DB1387" w:rsidP="000573A6">
            <w:pPr>
              <w:cnfStyle w:val="000000000000" w:firstRow="0" w:lastRow="0" w:firstColumn="0" w:lastColumn="0" w:oddVBand="0" w:evenVBand="0" w:oddHBand="0" w:evenHBand="0" w:firstRowFirstColumn="0" w:firstRowLastColumn="0" w:lastRowFirstColumn="0" w:lastRowLastColumn="0"/>
              <w:rPr>
                <w:color w:val="00B050"/>
              </w:rPr>
            </w:pPr>
            <w:r w:rsidRPr="001927E1">
              <w:rPr>
                <w:color w:val="00B050"/>
              </w:rPr>
              <w:t>With regards to general technical competence and professionalism, we consider that the profession is able to regulate itself adequately and Government intervention in this space is not likely to improve outcomes.</w:t>
            </w:r>
            <w:r w:rsidR="00EB0329" w:rsidRPr="001927E1">
              <w:rPr>
                <w:color w:val="00B050"/>
              </w:rPr>
              <w:t xml:space="preserve"> Engineering New Zealand’s Chartered Member class already provides this assurance as a credible, internationally benchmarked general mark of technical competence and professionalism. </w:t>
            </w:r>
          </w:p>
          <w:p w14:paraId="1AF90A89" w14:textId="23BE7B7A" w:rsidR="00306D86" w:rsidRPr="00306D86" w:rsidRDefault="00FD0357" w:rsidP="001927E1">
            <w:pPr>
              <w:cnfStyle w:val="000000000000" w:firstRow="0" w:lastRow="0" w:firstColumn="0" w:lastColumn="0" w:oddVBand="0" w:evenVBand="0" w:oddHBand="0" w:evenHBand="0" w:firstRowFirstColumn="0" w:firstRowLastColumn="0" w:lastRowFirstColumn="0" w:lastRowLastColumn="0"/>
              <w:rPr>
                <w:color w:val="00B050"/>
              </w:rPr>
            </w:pPr>
            <w:r w:rsidRPr="001927E1">
              <w:rPr>
                <w:color w:val="00B050"/>
              </w:rPr>
              <w:t xml:space="preserve">We note that the current </w:t>
            </w:r>
            <w:r w:rsidR="001927E1">
              <w:rPr>
                <w:color w:val="00B050"/>
              </w:rPr>
              <w:t>Professional E</w:t>
            </w:r>
            <w:r w:rsidRPr="001927E1">
              <w:rPr>
                <w:color w:val="00B050"/>
              </w:rPr>
              <w:t xml:space="preserve">ngineering </w:t>
            </w:r>
            <w:r w:rsidR="001927E1">
              <w:rPr>
                <w:color w:val="00B050"/>
              </w:rPr>
              <w:t>G</w:t>
            </w:r>
            <w:r w:rsidRPr="001927E1">
              <w:rPr>
                <w:color w:val="00B050"/>
              </w:rPr>
              <w:t>eologist mark</w:t>
            </w:r>
            <w:r w:rsidR="001927E1">
              <w:rPr>
                <w:color w:val="00B050"/>
              </w:rPr>
              <w:t xml:space="preserve"> (</w:t>
            </w:r>
            <w:r w:rsidRPr="001927E1">
              <w:rPr>
                <w:color w:val="00B050"/>
              </w:rPr>
              <w:t>PEngGeol</w:t>
            </w:r>
            <w:r w:rsidR="001927E1">
              <w:rPr>
                <w:color w:val="00B050"/>
              </w:rPr>
              <w:t>)</w:t>
            </w:r>
            <w:r w:rsidRPr="001927E1">
              <w:rPr>
                <w:color w:val="00B050"/>
              </w:rPr>
              <w:t xml:space="preserve"> is currently fully self-regulated through Engineering New Zealand’s Chartered Member class. </w:t>
            </w:r>
          </w:p>
        </w:tc>
      </w:tr>
      <w:tr w:rsidR="00386C11" w14:paraId="02AC1BC5"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67D22928" w14:textId="77777777" w:rsidR="00386C11" w:rsidRDefault="00386C11" w:rsidP="007C6554">
            <w:pPr>
              <w:jc w:val="center"/>
              <w:rPr>
                <w:b/>
              </w:rPr>
            </w:pPr>
            <w:r>
              <w:rPr>
                <w:b/>
              </w:rPr>
              <w:lastRenderedPageBreak/>
              <w:t>3.2.2</w:t>
            </w:r>
          </w:p>
        </w:tc>
        <w:tc>
          <w:tcPr>
            <w:tcW w:w="8291" w:type="dxa"/>
            <w:shd w:val="clear" w:color="auto" w:fill="61A0AD"/>
          </w:tcPr>
          <w:p w14:paraId="0481CD42" w14:textId="77777777" w:rsidR="00386C11" w:rsidRDefault="00386C11" w:rsidP="007C6554">
            <w:pPr>
              <w:cnfStyle w:val="000000100000" w:firstRow="0" w:lastRow="0" w:firstColumn="0" w:lastColumn="0" w:oddVBand="0" w:evenVBand="0" w:oddHBand="1" w:evenHBand="0" w:firstRowFirstColumn="0" w:firstRowLastColumn="0" w:lastRowFirstColumn="0" w:lastRowLastColumn="0"/>
            </w:pPr>
            <w:r w:rsidRPr="00386C11">
              <w:t>How well do you think CPEng currently provides this assurance? What do you think needs to change?</w:t>
            </w:r>
          </w:p>
        </w:tc>
      </w:tr>
      <w:tr w:rsidR="00386C11" w14:paraId="3F3DF04E"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1FB21049" w14:textId="77777777" w:rsidR="00386C11" w:rsidRDefault="00386C11" w:rsidP="007C6554">
            <w:pPr>
              <w:jc w:val="center"/>
              <w:rPr>
                <w:b/>
              </w:rPr>
            </w:pPr>
          </w:p>
        </w:tc>
        <w:tc>
          <w:tcPr>
            <w:tcW w:w="8291" w:type="dxa"/>
            <w:shd w:val="clear" w:color="auto" w:fill="B7D3DA"/>
          </w:tcPr>
          <w:p w14:paraId="0D279173" w14:textId="7BF7BE9C" w:rsidR="00FD0357" w:rsidRDefault="00505C78" w:rsidP="007C6554">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NZGS </w:t>
            </w:r>
            <w:r w:rsidR="00306D86">
              <w:rPr>
                <w:color w:val="00B050"/>
              </w:rPr>
              <w:t>believe</w:t>
            </w:r>
            <w:r>
              <w:rPr>
                <w:color w:val="00B050"/>
              </w:rPr>
              <w:t>s</w:t>
            </w:r>
            <w:r w:rsidR="00306D86">
              <w:rPr>
                <w:color w:val="00B050"/>
              </w:rPr>
              <w:t xml:space="preserve"> the current Chartered Professional Engineer </w:t>
            </w:r>
            <w:r w:rsidR="00A11887">
              <w:rPr>
                <w:color w:val="00B050"/>
              </w:rPr>
              <w:t xml:space="preserve">(CPEng) </w:t>
            </w:r>
            <w:r w:rsidR="007A3533">
              <w:rPr>
                <w:color w:val="00B050"/>
              </w:rPr>
              <w:t>(</w:t>
            </w:r>
            <w:r w:rsidR="00306D86">
              <w:rPr>
                <w:color w:val="00B050"/>
              </w:rPr>
              <w:t xml:space="preserve">and Professional Engineering Geologist </w:t>
            </w:r>
            <w:r w:rsidR="00A11887">
              <w:rPr>
                <w:color w:val="00B050"/>
              </w:rPr>
              <w:t>(PEngGeol)</w:t>
            </w:r>
            <w:r w:rsidR="007A3533">
              <w:rPr>
                <w:color w:val="00B050"/>
              </w:rPr>
              <w:t>)</w:t>
            </w:r>
            <w:r w:rsidR="00A11887">
              <w:rPr>
                <w:color w:val="00B050"/>
              </w:rPr>
              <w:t xml:space="preserve"> </w:t>
            </w:r>
            <w:r w:rsidR="00306D86" w:rsidRPr="00A11887">
              <w:rPr>
                <w:color w:val="00B050"/>
              </w:rPr>
              <w:t>systems a</w:t>
            </w:r>
            <w:r w:rsidR="00306D86" w:rsidRPr="00306D86">
              <w:rPr>
                <w:color w:val="00B050"/>
              </w:rPr>
              <w:t xml:space="preserve">re well established and generally </w:t>
            </w:r>
            <w:r w:rsidR="00A11887">
              <w:rPr>
                <w:color w:val="00B050"/>
              </w:rPr>
              <w:t>sound</w:t>
            </w:r>
            <w:r w:rsidR="005C00F1">
              <w:rPr>
                <w:color w:val="00B050"/>
              </w:rPr>
              <w:t xml:space="preserve"> as a mark of general technical competence and professionalism</w:t>
            </w:r>
            <w:r w:rsidR="00A11887">
              <w:rPr>
                <w:color w:val="00B050"/>
              </w:rPr>
              <w:t>.</w:t>
            </w:r>
            <w:r w:rsidR="00306D86" w:rsidRPr="00306D86">
              <w:rPr>
                <w:color w:val="00B050"/>
              </w:rPr>
              <w:t xml:space="preserve"> </w:t>
            </w:r>
            <w:r w:rsidR="0052639C">
              <w:rPr>
                <w:color w:val="00B050"/>
              </w:rPr>
              <w:t xml:space="preserve">This system is mirrored in Engineering New Zealand’s Chartered Member class and provides a sound basis for the self-regulation of general technical competence and professionalism going forward. </w:t>
            </w:r>
          </w:p>
          <w:p w14:paraId="4203937D" w14:textId="2BCD1749" w:rsidR="005C00F1" w:rsidRDefault="00A11887">
            <w:pPr>
              <w:cnfStyle w:val="000000000000" w:firstRow="0" w:lastRow="0" w:firstColumn="0" w:lastColumn="0" w:oddVBand="0" w:evenVBand="0" w:oddHBand="0" w:evenHBand="0" w:firstRowFirstColumn="0" w:firstRowLastColumn="0" w:lastRowFirstColumn="0" w:lastRowLastColumn="0"/>
              <w:rPr>
                <w:color w:val="00B050"/>
              </w:rPr>
            </w:pPr>
            <w:r>
              <w:rPr>
                <w:color w:val="00B050"/>
              </w:rPr>
              <w:t>H</w:t>
            </w:r>
            <w:r w:rsidR="00306D86" w:rsidRPr="00306D86">
              <w:rPr>
                <w:color w:val="00B050"/>
              </w:rPr>
              <w:t xml:space="preserve">owever, </w:t>
            </w:r>
            <w:r w:rsidR="007539B5">
              <w:rPr>
                <w:color w:val="00B050"/>
              </w:rPr>
              <w:t>we acknowledge</w:t>
            </w:r>
            <w:r w:rsidR="00443BCF">
              <w:rPr>
                <w:color w:val="00B050"/>
              </w:rPr>
              <w:t xml:space="preserve"> </w:t>
            </w:r>
            <w:r w:rsidR="008147EB">
              <w:rPr>
                <w:color w:val="00B050"/>
              </w:rPr>
              <w:t xml:space="preserve">there are </w:t>
            </w:r>
            <w:r w:rsidR="007539B5">
              <w:rPr>
                <w:color w:val="00B050"/>
              </w:rPr>
              <w:t>shortcomings</w:t>
            </w:r>
            <w:r w:rsidR="00FD0357">
              <w:rPr>
                <w:color w:val="00B050"/>
              </w:rPr>
              <w:t xml:space="preserve"> in </w:t>
            </w:r>
            <w:r w:rsidR="0052639C">
              <w:rPr>
                <w:color w:val="00B050"/>
              </w:rPr>
              <w:t>the current CPEng system, in that it doesn’t</w:t>
            </w:r>
            <w:r w:rsidR="00FD0357">
              <w:rPr>
                <w:color w:val="00B050"/>
              </w:rPr>
              <w:t xml:space="preserve"> provide assurance that an engineer or engineering geologist can do specific, safety-critical work</w:t>
            </w:r>
            <w:r w:rsidR="00E735DA">
              <w:rPr>
                <w:color w:val="00B050"/>
              </w:rPr>
              <w:t>,</w:t>
            </w:r>
            <w:r w:rsidR="005C00F1">
              <w:rPr>
                <w:color w:val="00B050"/>
              </w:rPr>
              <w:t xml:space="preserve"> or stop engineers or engineering geologists operating outside their areas of competence. This is, we understand, one of the problems the proposed licensing scheme seeks to resolve. </w:t>
            </w:r>
          </w:p>
          <w:p w14:paraId="1E3DEA6B" w14:textId="289D461A" w:rsidR="005C00F1" w:rsidRDefault="005C00F1">
            <w:pPr>
              <w:cnfStyle w:val="000000000000" w:firstRow="0" w:lastRow="0" w:firstColumn="0" w:lastColumn="0" w:oddVBand="0" w:evenVBand="0" w:oddHBand="0" w:evenHBand="0" w:firstRowFirstColumn="0" w:firstRowLastColumn="0" w:lastRowFirstColumn="0" w:lastRowLastColumn="0"/>
              <w:rPr>
                <w:color w:val="00B050"/>
              </w:rPr>
            </w:pPr>
            <w:r>
              <w:rPr>
                <w:color w:val="00B050"/>
              </w:rPr>
              <w:t>In our view, any licensing system designed to provide assurance that an engineer or engineering geologist can do specific, safety-critical work would need to include the following</w:t>
            </w:r>
            <w:r w:rsidR="00B2302D">
              <w:rPr>
                <w:color w:val="00B050"/>
              </w:rPr>
              <w:t xml:space="preserve"> (</w:t>
            </w:r>
            <w:r>
              <w:rPr>
                <w:color w:val="00B050"/>
              </w:rPr>
              <w:t xml:space="preserve">some of which are included in the current CPEng and PEngGeol processes and some </w:t>
            </w:r>
            <w:r w:rsidR="005221C0">
              <w:rPr>
                <w:color w:val="00B050"/>
              </w:rPr>
              <w:t xml:space="preserve">of </w:t>
            </w:r>
            <w:r>
              <w:rPr>
                <w:color w:val="00B050"/>
              </w:rPr>
              <w:t>which are over and above those</w:t>
            </w:r>
            <w:r w:rsidR="00B2302D">
              <w:rPr>
                <w:color w:val="00B050"/>
              </w:rPr>
              <w:t>)</w:t>
            </w:r>
            <w:r>
              <w:rPr>
                <w:color w:val="00B050"/>
              </w:rPr>
              <w:t xml:space="preserve">: </w:t>
            </w:r>
          </w:p>
          <w:p w14:paraId="32429898" w14:textId="029C6FA6" w:rsidR="005C00F1" w:rsidRPr="001927E1" w:rsidRDefault="005C00F1" w:rsidP="001927E1">
            <w:pPr>
              <w:pStyle w:val="NumberedParagraphLevel1"/>
              <w:cnfStyle w:val="000000000000" w:firstRow="0" w:lastRow="0" w:firstColumn="0" w:lastColumn="0" w:oddVBand="0" w:evenVBand="0" w:oddHBand="0" w:evenHBand="0" w:firstRowFirstColumn="0" w:firstRowLastColumn="0" w:lastRowFirstColumn="0" w:lastRowLastColumn="0"/>
              <w:rPr>
                <w:color w:val="00B050"/>
              </w:rPr>
            </w:pPr>
            <w:r w:rsidRPr="001927E1">
              <w:rPr>
                <w:color w:val="00B050"/>
              </w:rPr>
              <w:t>C</w:t>
            </w:r>
            <w:r w:rsidR="005C1F73">
              <w:rPr>
                <w:color w:val="00B050"/>
              </w:rPr>
              <w:t xml:space="preserve">lear </w:t>
            </w:r>
            <w:r w:rsidR="00A11887" w:rsidRPr="001927E1">
              <w:rPr>
                <w:noProof w:val="0"/>
                <w:color w:val="00B050"/>
              </w:rPr>
              <w:t>guidelines regarding the body of knowledge and skills (</w:t>
            </w:r>
            <w:proofErr w:type="spellStart"/>
            <w:r w:rsidR="00A11887" w:rsidRPr="001927E1">
              <w:rPr>
                <w:noProof w:val="0"/>
                <w:color w:val="00B050"/>
              </w:rPr>
              <w:t>BoKS</w:t>
            </w:r>
            <w:proofErr w:type="spellEnd"/>
            <w:r w:rsidR="00A11887" w:rsidRPr="001927E1">
              <w:rPr>
                <w:noProof w:val="0"/>
                <w:color w:val="00B050"/>
              </w:rPr>
              <w:t xml:space="preserve">) </w:t>
            </w:r>
            <w:r w:rsidR="007539B5" w:rsidRPr="001927E1">
              <w:rPr>
                <w:noProof w:val="0"/>
                <w:color w:val="00B050"/>
              </w:rPr>
              <w:t>needed to</w:t>
            </w:r>
            <w:r w:rsidR="00A11887" w:rsidRPr="001927E1">
              <w:rPr>
                <w:noProof w:val="0"/>
                <w:color w:val="00B050"/>
              </w:rPr>
              <w:t xml:space="preserve"> be recognised as </w:t>
            </w:r>
            <w:r w:rsidRPr="001927E1">
              <w:rPr>
                <w:noProof w:val="0"/>
                <w:color w:val="00B050"/>
              </w:rPr>
              <w:t xml:space="preserve">a </w:t>
            </w:r>
            <w:r w:rsidR="00A11887" w:rsidRPr="001927E1">
              <w:rPr>
                <w:noProof w:val="0"/>
                <w:color w:val="00B050"/>
              </w:rPr>
              <w:t>specialist</w:t>
            </w:r>
            <w:r w:rsidR="00F47FEB" w:rsidRPr="001927E1">
              <w:rPr>
                <w:noProof w:val="0"/>
                <w:color w:val="00B050"/>
              </w:rPr>
              <w:t xml:space="preserve"> (e</w:t>
            </w:r>
            <w:r w:rsidR="001927E1">
              <w:rPr>
                <w:noProof w:val="0"/>
                <w:color w:val="00B050"/>
              </w:rPr>
              <w:t>.</w:t>
            </w:r>
            <w:r w:rsidR="00F47FEB" w:rsidRPr="001927E1">
              <w:rPr>
                <w:noProof w:val="0"/>
                <w:color w:val="00B050"/>
              </w:rPr>
              <w:t>g</w:t>
            </w:r>
            <w:r w:rsidR="001927E1">
              <w:rPr>
                <w:noProof w:val="0"/>
                <w:color w:val="00B050"/>
              </w:rPr>
              <w:t>.</w:t>
            </w:r>
            <w:r w:rsidR="00F47FEB" w:rsidRPr="001927E1">
              <w:rPr>
                <w:noProof w:val="0"/>
                <w:color w:val="00B050"/>
              </w:rPr>
              <w:t xml:space="preserve"> Structural, Geotechnical, Engineering Geology or Fire)</w:t>
            </w:r>
            <w:r w:rsidR="007539B5" w:rsidRPr="001927E1">
              <w:rPr>
                <w:noProof w:val="0"/>
                <w:color w:val="00B050"/>
              </w:rPr>
              <w:t>. These</w:t>
            </w:r>
            <w:r w:rsidR="00A11887" w:rsidRPr="001927E1">
              <w:rPr>
                <w:noProof w:val="0"/>
                <w:color w:val="00B050"/>
              </w:rPr>
              <w:t xml:space="preserve"> should be finalised by Engineering New Zealand</w:t>
            </w:r>
            <w:r w:rsidRPr="001927E1">
              <w:rPr>
                <w:noProof w:val="0"/>
                <w:color w:val="00B050"/>
              </w:rPr>
              <w:t xml:space="preserve"> with the relevant technical groups</w:t>
            </w:r>
            <w:r w:rsidR="00A11887" w:rsidRPr="001927E1">
              <w:rPr>
                <w:noProof w:val="0"/>
                <w:color w:val="00B050"/>
              </w:rPr>
              <w:t xml:space="preserve">, ratified by MBIE, and incorporated into the </w:t>
            </w:r>
            <w:r w:rsidR="00CD553D">
              <w:rPr>
                <w:noProof w:val="0"/>
                <w:color w:val="00B050"/>
              </w:rPr>
              <w:t xml:space="preserve">revised </w:t>
            </w:r>
            <w:r w:rsidR="007539B5" w:rsidRPr="001927E1">
              <w:rPr>
                <w:noProof w:val="0"/>
                <w:color w:val="00B050"/>
              </w:rPr>
              <w:t>regulatory</w:t>
            </w:r>
            <w:r w:rsidR="00A11887" w:rsidRPr="001927E1">
              <w:rPr>
                <w:noProof w:val="0"/>
                <w:color w:val="00B050"/>
              </w:rPr>
              <w:t xml:space="preserve"> process</w:t>
            </w:r>
            <w:r w:rsidR="00CD553D">
              <w:rPr>
                <w:noProof w:val="0"/>
                <w:color w:val="00B050"/>
              </w:rPr>
              <w:t xml:space="preserve">. </w:t>
            </w:r>
            <w:r w:rsidR="00A11887" w:rsidRPr="001927E1">
              <w:rPr>
                <w:noProof w:val="0"/>
                <w:color w:val="00B050"/>
              </w:rPr>
              <w:t xml:space="preserve">We note that the development of such </w:t>
            </w:r>
            <w:proofErr w:type="spellStart"/>
            <w:proofErr w:type="gramStart"/>
            <w:r w:rsidR="00A11887" w:rsidRPr="001927E1">
              <w:rPr>
                <w:noProof w:val="0"/>
                <w:color w:val="00B050"/>
              </w:rPr>
              <w:t>BoKS</w:t>
            </w:r>
            <w:proofErr w:type="spellEnd"/>
            <w:proofErr w:type="gramEnd"/>
            <w:r w:rsidR="00A11887" w:rsidRPr="001927E1">
              <w:rPr>
                <w:noProof w:val="0"/>
                <w:color w:val="00B050"/>
              </w:rPr>
              <w:t xml:space="preserve"> </w:t>
            </w:r>
            <w:r w:rsidR="00806B7B" w:rsidRPr="001927E1">
              <w:rPr>
                <w:noProof w:val="0"/>
                <w:color w:val="00B050"/>
              </w:rPr>
              <w:t xml:space="preserve">baseline </w:t>
            </w:r>
            <w:r w:rsidR="00A11887" w:rsidRPr="001927E1">
              <w:rPr>
                <w:noProof w:val="0"/>
                <w:color w:val="00B050"/>
              </w:rPr>
              <w:t>documents i</w:t>
            </w:r>
            <w:r w:rsidR="00806B7B" w:rsidRPr="001927E1">
              <w:rPr>
                <w:noProof w:val="0"/>
                <w:color w:val="00B050"/>
              </w:rPr>
              <w:t>s currently well advanced</w:t>
            </w:r>
            <w:r w:rsidR="00A11887" w:rsidRPr="001927E1">
              <w:rPr>
                <w:noProof w:val="0"/>
                <w:color w:val="00B050"/>
              </w:rPr>
              <w:t>.</w:t>
            </w:r>
          </w:p>
          <w:p w14:paraId="466B4886" w14:textId="1DF0679A" w:rsidR="005C00F1" w:rsidRPr="001927E1" w:rsidRDefault="009F766E" w:rsidP="001927E1">
            <w:pPr>
              <w:pStyle w:val="NumberedParagraphLevel1"/>
              <w:cnfStyle w:val="000000000000" w:firstRow="0" w:lastRow="0" w:firstColumn="0" w:lastColumn="0" w:oddVBand="0" w:evenVBand="0" w:oddHBand="0" w:evenHBand="0" w:firstRowFirstColumn="0" w:firstRowLastColumn="0" w:lastRowFirstColumn="0" w:lastRowLastColumn="0"/>
              <w:rPr>
                <w:color w:val="00B050"/>
              </w:rPr>
            </w:pPr>
            <w:r>
              <w:rPr>
                <w:noProof w:val="0"/>
                <w:color w:val="00B050"/>
              </w:rPr>
              <w:t>Some NZGS members believe that a</w:t>
            </w:r>
            <w:r w:rsidR="00575E6E">
              <w:rPr>
                <w:noProof w:val="0"/>
                <w:color w:val="00B050"/>
              </w:rPr>
              <w:t>n additional</w:t>
            </w:r>
            <w:r w:rsidR="00BB4E0C" w:rsidRPr="001927E1">
              <w:rPr>
                <w:noProof w:val="0"/>
                <w:color w:val="00B050"/>
              </w:rPr>
              <w:t xml:space="preserve"> written essay requirement, such as was part of the previous registered engineer process</w:t>
            </w:r>
            <w:r w:rsidR="00A44BA9" w:rsidRPr="001927E1">
              <w:rPr>
                <w:noProof w:val="0"/>
                <w:color w:val="00B050"/>
              </w:rPr>
              <w:t xml:space="preserve"> (i.e. pre-1997)</w:t>
            </w:r>
            <w:r>
              <w:rPr>
                <w:noProof w:val="0"/>
                <w:color w:val="00B050"/>
              </w:rPr>
              <w:t xml:space="preserve">, should be incorporated into the initial assessment </w:t>
            </w:r>
            <w:r w:rsidR="005C1F73">
              <w:rPr>
                <w:noProof w:val="0"/>
                <w:color w:val="00B050"/>
              </w:rPr>
              <w:t xml:space="preserve">process. </w:t>
            </w:r>
          </w:p>
          <w:p w14:paraId="0D4ADAF6" w14:textId="59E041BD" w:rsidR="005C00F1" w:rsidRPr="001927E1" w:rsidRDefault="00F47FEB" w:rsidP="001927E1">
            <w:pPr>
              <w:pStyle w:val="NumberedParagraphLevel1"/>
              <w:cnfStyle w:val="000000000000" w:firstRow="0" w:lastRow="0" w:firstColumn="0" w:lastColumn="0" w:oddVBand="0" w:evenVBand="0" w:oddHBand="0" w:evenHBand="0" w:firstRowFirstColumn="0" w:firstRowLastColumn="0" w:lastRowFirstColumn="0" w:lastRowLastColumn="0"/>
              <w:rPr>
                <w:color w:val="00B050"/>
              </w:rPr>
            </w:pPr>
            <w:r w:rsidRPr="001927E1">
              <w:rPr>
                <w:noProof w:val="0"/>
                <w:color w:val="00B050"/>
              </w:rPr>
              <w:t>An easily accessible database which the</w:t>
            </w:r>
            <w:r w:rsidR="009D0BED" w:rsidRPr="001927E1">
              <w:rPr>
                <w:noProof w:val="0"/>
                <w:color w:val="00B050"/>
              </w:rPr>
              <w:t xml:space="preserve"> public </w:t>
            </w:r>
            <w:r w:rsidRPr="001927E1">
              <w:rPr>
                <w:noProof w:val="0"/>
                <w:color w:val="00B050"/>
              </w:rPr>
              <w:t>can</w:t>
            </w:r>
            <w:r w:rsidR="009D0BED" w:rsidRPr="001927E1">
              <w:rPr>
                <w:noProof w:val="0"/>
                <w:color w:val="00B050"/>
              </w:rPr>
              <w:t xml:space="preserve"> </w:t>
            </w:r>
            <w:r w:rsidRPr="001927E1">
              <w:rPr>
                <w:noProof w:val="0"/>
                <w:color w:val="00B050"/>
              </w:rPr>
              <w:t xml:space="preserve">search to see who is </w:t>
            </w:r>
            <w:r w:rsidR="009D0BED" w:rsidRPr="001927E1">
              <w:rPr>
                <w:noProof w:val="0"/>
                <w:color w:val="00B050"/>
              </w:rPr>
              <w:t xml:space="preserve">licensed </w:t>
            </w:r>
            <w:r w:rsidRPr="001927E1">
              <w:rPr>
                <w:noProof w:val="0"/>
                <w:color w:val="00B050"/>
              </w:rPr>
              <w:t>for</w:t>
            </w:r>
            <w:r w:rsidR="009D0BED" w:rsidRPr="001927E1">
              <w:rPr>
                <w:noProof w:val="0"/>
                <w:color w:val="00B050"/>
              </w:rPr>
              <w:t xml:space="preserve"> particular areas</w:t>
            </w:r>
            <w:r w:rsidRPr="001927E1">
              <w:rPr>
                <w:noProof w:val="0"/>
                <w:color w:val="00B050"/>
              </w:rPr>
              <w:t xml:space="preserve"> of work</w:t>
            </w:r>
            <w:r w:rsidR="005C00F1" w:rsidRPr="001927E1">
              <w:rPr>
                <w:noProof w:val="0"/>
                <w:color w:val="00B050"/>
              </w:rPr>
              <w:t xml:space="preserve">, complemented with clear information about what work must be performed by a licensed engineer </w:t>
            </w:r>
            <w:r w:rsidR="00A262BA">
              <w:rPr>
                <w:noProof w:val="0"/>
                <w:color w:val="00B050"/>
              </w:rPr>
              <w:t xml:space="preserve">/ engineering geologist </w:t>
            </w:r>
            <w:r w:rsidR="005C00F1" w:rsidRPr="001927E1">
              <w:rPr>
                <w:noProof w:val="0"/>
                <w:color w:val="00B050"/>
              </w:rPr>
              <w:t>and what work can be performed by an engineer</w:t>
            </w:r>
            <w:r w:rsidR="00A262BA">
              <w:rPr>
                <w:noProof w:val="0"/>
                <w:color w:val="00B050"/>
              </w:rPr>
              <w:t xml:space="preserve"> / engineering geologist</w:t>
            </w:r>
            <w:r w:rsidR="005C00F1" w:rsidRPr="001927E1">
              <w:rPr>
                <w:noProof w:val="0"/>
                <w:color w:val="00B050"/>
              </w:rPr>
              <w:t xml:space="preserve"> that carries a general mark of technical competence and professionalism</w:t>
            </w:r>
            <w:r w:rsidR="009D0BED" w:rsidRPr="001927E1">
              <w:rPr>
                <w:noProof w:val="0"/>
                <w:color w:val="00B050"/>
              </w:rPr>
              <w:t>.</w:t>
            </w:r>
          </w:p>
          <w:p w14:paraId="309066C8" w14:textId="4093103A" w:rsidR="005C00F1" w:rsidRPr="001927E1" w:rsidRDefault="005C00F1" w:rsidP="005C00F1">
            <w:pPr>
              <w:pStyle w:val="NumberedParagraphLevel1"/>
              <w:cnfStyle w:val="000000000000" w:firstRow="0" w:lastRow="0" w:firstColumn="0" w:lastColumn="0" w:oddVBand="0" w:evenVBand="0" w:oddHBand="0" w:evenHBand="0" w:firstRowFirstColumn="0" w:firstRowLastColumn="0" w:lastRowFirstColumn="0" w:lastRowLastColumn="0"/>
              <w:rPr>
                <w:noProof w:val="0"/>
                <w:color w:val="00B050"/>
              </w:rPr>
            </w:pPr>
            <w:r>
              <w:rPr>
                <w:noProof w:val="0"/>
                <w:color w:val="00B050"/>
              </w:rPr>
              <w:t>C</w:t>
            </w:r>
            <w:r w:rsidR="00306D86" w:rsidRPr="001927E1">
              <w:rPr>
                <w:noProof w:val="0"/>
                <w:color w:val="00B050"/>
              </w:rPr>
              <w:t>lear</w:t>
            </w:r>
            <w:r w:rsidR="00A47A20" w:rsidRPr="001927E1">
              <w:rPr>
                <w:noProof w:val="0"/>
                <w:color w:val="00B050"/>
              </w:rPr>
              <w:t>, accessible</w:t>
            </w:r>
            <w:r w:rsidR="00306D86" w:rsidRPr="001927E1">
              <w:rPr>
                <w:noProof w:val="0"/>
                <w:color w:val="00B050"/>
              </w:rPr>
              <w:t xml:space="preserve"> guidelines regarding </w:t>
            </w:r>
            <w:r w:rsidR="00A11887" w:rsidRPr="001927E1">
              <w:rPr>
                <w:noProof w:val="0"/>
                <w:color w:val="00B050"/>
              </w:rPr>
              <w:t>what situations comprise “safety</w:t>
            </w:r>
            <w:r>
              <w:rPr>
                <w:noProof w:val="0"/>
                <w:color w:val="00B050"/>
              </w:rPr>
              <w:t>-</w:t>
            </w:r>
            <w:r w:rsidR="00A11887" w:rsidRPr="001927E1">
              <w:rPr>
                <w:noProof w:val="0"/>
                <w:color w:val="00B050"/>
              </w:rPr>
              <w:t>critical work”</w:t>
            </w:r>
            <w:r w:rsidR="009D2AC9" w:rsidRPr="001927E1">
              <w:rPr>
                <w:noProof w:val="0"/>
                <w:color w:val="00B050"/>
              </w:rPr>
              <w:t>.</w:t>
            </w:r>
            <w:r w:rsidR="00AF5727" w:rsidRPr="001927E1">
              <w:rPr>
                <w:noProof w:val="0"/>
                <w:color w:val="00B050"/>
              </w:rPr>
              <w:t xml:space="preserve"> </w:t>
            </w:r>
            <w:r w:rsidR="00A47A20" w:rsidRPr="001927E1">
              <w:rPr>
                <w:noProof w:val="0"/>
                <w:color w:val="00B050"/>
              </w:rPr>
              <w:t>These should be ratified by MBIE and administered by Engineering New Zealand</w:t>
            </w:r>
            <w:r>
              <w:rPr>
                <w:noProof w:val="0"/>
                <w:color w:val="00B050"/>
              </w:rPr>
              <w:t xml:space="preserve"> – the body that we consider is best placed to administer </w:t>
            </w:r>
            <w:r w:rsidR="00A262BA">
              <w:rPr>
                <w:noProof w:val="0"/>
                <w:color w:val="00B050"/>
              </w:rPr>
              <w:t xml:space="preserve">any new </w:t>
            </w:r>
            <w:r>
              <w:rPr>
                <w:noProof w:val="0"/>
                <w:color w:val="00B050"/>
              </w:rPr>
              <w:t>licensing scheme</w:t>
            </w:r>
            <w:r w:rsidR="00A47A20" w:rsidRPr="001927E1">
              <w:rPr>
                <w:noProof w:val="0"/>
                <w:color w:val="00B050"/>
              </w:rPr>
              <w:t>.</w:t>
            </w:r>
          </w:p>
          <w:p w14:paraId="26E7EF18" w14:textId="056656CE" w:rsidR="005C00F1" w:rsidRPr="001927E1" w:rsidRDefault="005C00F1" w:rsidP="001927E1">
            <w:pPr>
              <w:pStyle w:val="NumberedParagraphLevel1"/>
              <w:cnfStyle w:val="000000000000" w:firstRow="0" w:lastRow="0" w:firstColumn="0" w:lastColumn="0" w:oddVBand="0" w:evenVBand="0" w:oddHBand="0" w:evenHBand="0" w:firstRowFirstColumn="0" w:firstRowLastColumn="0" w:lastRowFirstColumn="0" w:lastRowLastColumn="0"/>
              <w:rPr>
                <w:noProof w:val="0"/>
                <w:color w:val="00B050"/>
              </w:rPr>
            </w:pPr>
            <w:r>
              <w:rPr>
                <w:noProof w:val="0"/>
                <w:color w:val="00B050"/>
              </w:rPr>
              <w:t>A</w:t>
            </w:r>
            <w:r w:rsidR="00AF5727" w:rsidRPr="001927E1">
              <w:rPr>
                <w:noProof w:val="0"/>
                <w:color w:val="00B050"/>
              </w:rPr>
              <w:t xml:space="preserve"> commitment to strictly follow </w:t>
            </w:r>
            <w:r>
              <w:rPr>
                <w:noProof w:val="0"/>
                <w:color w:val="00B050"/>
              </w:rPr>
              <w:t xml:space="preserve">relevant standards and </w:t>
            </w:r>
            <w:r w:rsidR="00AF5727" w:rsidRPr="001927E1">
              <w:rPr>
                <w:noProof w:val="0"/>
                <w:color w:val="00B050"/>
              </w:rPr>
              <w:t xml:space="preserve">guidelines </w:t>
            </w:r>
            <w:r w:rsidR="00246F48" w:rsidRPr="001927E1">
              <w:rPr>
                <w:noProof w:val="0"/>
                <w:color w:val="00B050"/>
              </w:rPr>
              <w:t xml:space="preserve">and a code of ethics </w:t>
            </w:r>
            <w:r w:rsidR="00AF5727" w:rsidRPr="001927E1">
              <w:rPr>
                <w:noProof w:val="0"/>
                <w:color w:val="00B050"/>
              </w:rPr>
              <w:t xml:space="preserve">should be incorporated into </w:t>
            </w:r>
            <w:r>
              <w:rPr>
                <w:noProof w:val="0"/>
                <w:color w:val="00B050"/>
              </w:rPr>
              <w:t>licensing</w:t>
            </w:r>
            <w:r w:rsidR="00246F48" w:rsidRPr="001927E1">
              <w:rPr>
                <w:noProof w:val="0"/>
                <w:color w:val="00B050"/>
              </w:rPr>
              <w:t xml:space="preserve"> for e</w:t>
            </w:r>
            <w:r w:rsidR="007539B5" w:rsidRPr="001927E1">
              <w:rPr>
                <w:noProof w:val="0"/>
                <w:color w:val="00B050"/>
              </w:rPr>
              <w:t>ngineer</w:t>
            </w:r>
            <w:r w:rsidR="001B2E99" w:rsidRPr="001927E1">
              <w:rPr>
                <w:noProof w:val="0"/>
                <w:color w:val="00B050"/>
              </w:rPr>
              <w:t>s</w:t>
            </w:r>
            <w:r w:rsidR="00A262BA">
              <w:rPr>
                <w:noProof w:val="0"/>
                <w:color w:val="00B050"/>
              </w:rPr>
              <w:t xml:space="preserve"> / engineering geologists</w:t>
            </w:r>
            <w:r w:rsidR="00AF5727" w:rsidRPr="001927E1">
              <w:rPr>
                <w:noProof w:val="0"/>
                <w:color w:val="00B050"/>
              </w:rPr>
              <w:t>.</w:t>
            </w:r>
          </w:p>
          <w:p w14:paraId="745374AF" w14:textId="2B0D90B5" w:rsidR="008147EB" w:rsidRDefault="005C00F1" w:rsidP="001927E1">
            <w:pPr>
              <w:pStyle w:val="NumberedParagraphLevel1"/>
              <w:cnfStyle w:val="000000000000" w:firstRow="0" w:lastRow="0" w:firstColumn="0" w:lastColumn="0" w:oddVBand="0" w:evenVBand="0" w:oddHBand="0" w:evenHBand="0" w:firstRowFirstColumn="0" w:firstRowLastColumn="0" w:lastRowFirstColumn="0" w:lastRowLastColumn="0"/>
              <w:rPr>
                <w:noProof w:val="0"/>
                <w:color w:val="00B050"/>
              </w:rPr>
            </w:pPr>
            <w:r>
              <w:rPr>
                <w:noProof w:val="0"/>
                <w:color w:val="00B050"/>
              </w:rPr>
              <w:t>S</w:t>
            </w:r>
            <w:r w:rsidR="009D2AC9" w:rsidRPr="001927E1">
              <w:rPr>
                <w:noProof w:val="0"/>
                <w:color w:val="00B050"/>
              </w:rPr>
              <w:t xml:space="preserve">tiffer penalties for any individual and/or </w:t>
            </w:r>
            <w:r w:rsidR="002E14B0" w:rsidRPr="001927E1">
              <w:rPr>
                <w:noProof w:val="0"/>
                <w:color w:val="00B050"/>
              </w:rPr>
              <w:t xml:space="preserve">organisation who operates outside their </w:t>
            </w:r>
            <w:r>
              <w:rPr>
                <w:noProof w:val="0"/>
                <w:color w:val="00B050"/>
              </w:rPr>
              <w:t>competence</w:t>
            </w:r>
            <w:r w:rsidR="002E14B0" w:rsidRPr="001927E1">
              <w:rPr>
                <w:noProof w:val="0"/>
                <w:color w:val="00B050"/>
              </w:rPr>
              <w:t>, in particular for the de</w:t>
            </w:r>
            <w:r w:rsidR="00806B7B" w:rsidRPr="001927E1">
              <w:rPr>
                <w:noProof w:val="0"/>
                <w:color w:val="00B050"/>
              </w:rPr>
              <w:t>sign of any safety critical structure</w:t>
            </w:r>
            <w:r w:rsidR="002E14B0" w:rsidRPr="001927E1">
              <w:rPr>
                <w:noProof w:val="0"/>
                <w:color w:val="00B050"/>
              </w:rPr>
              <w:t>.</w:t>
            </w:r>
            <w:r w:rsidR="001B2E99" w:rsidRPr="001927E1">
              <w:rPr>
                <w:noProof w:val="0"/>
                <w:color w:val="00B050"/>
              </w:rPr>
              <w:t xml:space="preserve"> </w:t>
            </w:r>
          </w:p>
          <w:p w14:paraId="49DA9807" w14:textId="2F83ACA5" w:rsidR="008147EB" w:rsidRPr="000A70DD" w:rsidRDefault="002E14B0" w:rsidP="001927E1">
            <w:pPr>
              <w:pStyle w:val="NumberedParagraphLevel1"/>
              <w:cnfStyle w:val="000000000000" w:firstRow="0" w:lastRow="0" w:firstColumn="0" w:lastColumn="0" w:oddVBand="0" w:evenVBand="0" w:oddHBand="0" w:evenHBand="0" w:firstRowFirstColumn="0" w:firstRowLastColumn="0" w:lastRowFirstColumn="0" w:lastRowLastColumn="0"/>
            </w:pPr>
            <w:r w:rsidRPr="001927E1">
              <w:rPr>
                <w:noProof w:val="0"/>
                <w:color w:val="00B050"/>
              </w:rPr>
              <w:t>A</w:t>
            </w:r>
            <w:r w:rsidR="008147EB">
              <w:rPr>
                <w:noProof w:val="0"/>
                <w:color w:val="00B050"/>
              </w:rPr>
              <w:t xml:space="preserve"> s</w:t>
            </w:r>
            <w:r w:rsidR="008147EB" w:rsidRPr="001927E1">
              <w:rPr>
                <w:noProof w:val="0"/>
                <w:color w:val="00B050"/>
              </w:rPr>
              <w:t xml:space="preserve">imple, streamlined and robust </w:t>
            </w:r>
            <w:r w:rsidR="008147EB">
              <w:rPr>
                <w:noProof w:val="0"/>
                <w:color w:val="00B050"/>
              </w:rPr>
              <w:t xml:space="preserve">review, audit and </w:t>
            </w:r>
            <w:r w:rsidR="008147EB" w:rsidRPr="001927E1">
              <w:rPr>
                <w:noProof w:val="0"/>
                <w:color w:val="00B050"/>
              </w:rPr>
              <w:t>accountability</w:t>
            </w:r>
            <w:r w:rsidR="008147EB">
              <w:rPr>
                <w:noProof w:val="0"/>
                <w:color w:val="00B050"/>
              </w:rPr>
              <w:t xml:space="preserve"> </w:t>
            </w:r>
            <w:r w:rsidR="008147EB" w:rsidRPr="001927E1">
              <w:rPr>
                <w:noProof w:val="0"/>
                <w:color w:val="00B050"/>
              </w:rPr>
              <w:t xml:space="preserve">process that allows concerns to be raised about the competence of a licensed engineer </w:t>
            </w:r>
            <w:r w:rsidR="00F0393E" w:rsidRPr="00C72A05">
              <w:rPr>
                <w:noProof w:val="0"/>
                <w:color w:val="00B050"/>
              </w:rPr>
              <w:t>anonymously</w:t>
            </w:r>
            <w:r w:rsidR="00F0393E" w:rsidRPr="00C72A05" w:rsidDel="00F0393E">
              <w:rPr>
                <w:color w:val="00B050"/>
              </w:rPr>
              <w:t xml:space="preserve"> </w:t>
            </w:r>
            <w:r w:rsidR="008147EB" w:rsidRPr="001927E1">
              <w:rPr>
                <w:noProof w:val="0"/>
                <w:color w:val="00B050"/>
              </w:rPr>
              <w:t>and to have those concerns dealt with in an expedient way that protects the public from risk</w:t>
            </w:r>
            <w:r w:rsidR="008147EB">
              <w:rPr>
                <w:noProof w:val="0"/>
                <w:color w:val="00B050"/>
              </w:rPr>
              <w:t xml:space="preserve">. </w:t>
            </w:r>
            <w:r w:rsidR="008147EB" w:rsidRPr="001927E1">
              <w:rPr>
                <w:noProof w:val="0"/>
                <w:color w:val="00B050"/>
              </w:rPr>
              <w:t xml:space="preserve">Such system should </w:t>
            </w:r>
            <w:r w:rsidRPr="001927E1">
              <w:rPr>
                <w:noProof w:val="0"/>
                <w:color w:val="00B050"/>
              </w:rPr>
              <w:t xml:space="preserve">enable any </w:t>
            </w:r>
            <w:r w:rsidR="005C00F1" w:rsidRPr="00B337AE">
              <w:rPr>
                <w:noProof w:val="0"/>
                <w:color w:val="00B050"/>
              </w:rPr>
              <w:t>s</w:t>
            </w:r>
            <w:r w:rsidR="005C00F1" w:rsidRPr="001927E1">
              <w:rPr>
                <w:noProof w:val="0"/>
                <w:color w:val="00B050"/>
              </w:rPr>
              <w:t xml:space="preserve">tatutory </w:t>
            </w:r>
            <w:r w:rsidR="005C00F1" w:rsidRPr="00B337AE">
              <w:rPr>
                <w:noProof w:val="0"/>
                <w:color w:val="00B050"/>
              </w:rPr>
              <w:t>a</w:t>
            </w:r>
            <w:r w:rsidR="005C00F1" w:rsidRPr="001927E1">
              <w:rPr>
                <w:noProof w:val="0"/>
                <w:color w:val="00B050"/>
              </w:rPr>
              <w:t xml:space="preserve">uthority </w:t>
            </w:r>
            <w:r w:rsidRPr="001927E1">
              <w:rPr>
                <w:noProof w:val="0"/>
                <w:color w:val="00B050"/>
              </w:rPr>
              <w:t>to request an independent review of the engineering assessment or design work that has been produced</w:t>
            </w:r>
            <w:r w:rsidRPr="001927E1">
              <w:rPr>
                <w:color w:val="00B050"/>
              </w:rPr>
              <w:t xml:space="preserve"> or </w:t>
            </w:r>
            <w:r w:rsidR="006C4F62" w:rsidRPr="001927E1">
              <w:rPr>
                <w:color w:val="00B050"/>
              </w:rPr>
              <w:t xml:space="preserve">supervised by a </w:t>
            </w:r>
            <w:r w:rsidR="005C00F1" w:rsidRPr="00B337AE">
              <w:rPr>
                <w:color w:val="00B050"/>
              </w:rPr>
              <w:t>licensed engineer</w:t>
            </w:r>
            <w:r w:rsidR="002A469C">
              <w:rPr>
                <w:color w:val="00B050"/>
              </w:rPr>
              <w:t>, and suspend or cancel such licence as appropriate</w:t>
            </w:r>
            <w:r w:rsidR="001B2E99" w:rsidRPr="001927E1">
              <w:rPr>
                <w:color w:val="00B050"/>
              </w:rPr>
              <w:t>.</w:t>
            </w:r>
            <w:r w:rsidR="002548E1" w:rsidRPr="00B337AE">
              <w:rPr>
                <w:color w:val="00B050"/>
              </w:rPr>
              <w:t xml:space="preserve"> </w:t>
            </w:r>
          </w:p>
          <w:p w14:paraId="6DA71E2F" w14:textId="3A007CD7" w:rsidR="00386C11" w:rsidRPr="002E14B0" w:rsidRDefault="00386C11" w:rsidP="001927E1">
            <w:pPr>
              <w:pStyle w:val="NumberedParagraphLevel1"/>
              <w:numPr>
                <w:ilvl w:val="0"/>
                <w:numId w:val="0"/>
              </w:numPr>
              <w:cnfStyle w:val="000000000000" w:firstRow="0" w:lastRow="0" w:firstColumn="0" w:lastColumn="0" w:oddVBand="0" w:evenVBand="0" w:oddHBand="0" w:evenHBand="0" w:firstRowFirstColumn="0" w:firstRowLastColumn="0" w:lastRowFirstColumn="0" w:lastRowLastColumn="0"/>
            </w:pPr>
          </w:p>
        </w:tc>
      </w:tr>
      <w:tr w:rsidR="00386C11" w14:paraId="5A142B22"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4638A44C" w14:textId="4059C5FB" w:rsidR="00386C11" w:rsidRDefault="00386C11" w:rsidP="007C6554">
            <w:pPr>
              <w:jc w:val="center"/>
              <w:rPr>
                <w:b/>
              </w:rPr>
            </w:pPr>
            <w:r>
              <w:rPr>
                <w:b/>
              </w:rPr>
              <w:lastRenderedPageBreak/>
              <w:t>3.2.3</w:t>
            </w:r>
          </w:p>
        </w:tc>
        <w:tc>
          <w:tcPr>
            <w:tcW w:w="8291" w:type="dxa"/>
            <w:shd w:val="clear" w:color="auto" w:fill="61A0AD"/>
          </w:tcPr>
          <w:p w14:paraId="0603C7C9" w14:textId="77777777" w:rsidR="00386C11" w:rsidRDefault="00386C11" w:rsidP="007C6554">
            <w:pPr>
              <w:cnfStyle w:val="000000100000" w:firstRow="0" w:lastRow="0" w:firstColumn="0" w:lastColumn="0" w:oddVBand="0" w:evenVBand="0" w:oddHBand="1" w:evenHBand="0" w:firstRowFirstColumn="0" w:firstRowLastColumn="0" w:lastRowFirstColumn="0" w:lastRowLastColumn="0"/>
            </w:pPr>
            <w:r w:rsidRPr="00386C11">
              <w:t>Do you agree that a new title is needed for engineers that have been certified? If so, do you have a view on what that title should be</w:t>
            </w:r>
            <w:r>
              <w:t>?</w:t>
            </w:r>
          </w:p>
        </w:tc>
      </w:tr>
      <w:tr w:rsidR="00386C11" w14:paraId="4B0D5995"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52C78B45" w14:textId="77777777" w:rsidR="00386C11" w:rsidRDefault="00386C11"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2268"/>
              <w:gridCol w:w="3102"/>
            </w:tblGrid>
            <w:tr w:rsidR="003A042C" w14:paraId="4BAA18A0" w14:textId="77777777" w:rsidTr="003A042C">
              <w:trPr>
                <w:trHeight w:val="716"/>
              </w:trPr>
              <w:tc>
                <w:tcPr>
                  <w:tcW w:w="2230" w:type="dxa"/>
                  <w:vAlign w:val="center"/>
                </w:tcPr>
                <w:p w14:paraId="4C36C0B0" w14:textId="77777777" w:rsidR="003A042C" w:rsidRPr="003A042C" w:rsidRDefault="004F0F82" w:rsidP="004C4610">
                  <w:pPr>
                    <w:rPr>
                      <w:sz w:val="18"/>
                      <w:szCs w:val="18"/>
                    </w:rPr>
                  </w:pPr>
                  <w:sdt>
                    <w:sdtPr>
                      <w:rPr>
                        <w:sz w:val="18"/>
                        <w:szCs w:val="18"/>
                      </w:rPr>
                      <w:id w:val="-1574729880"/>
                      <w14:checkbox>
                        <w14:checked w14:val="0"/>
                        <w14:checkedState w14:val="2612" w14:font="MS Gothic"/>
                        <w14:uncheckedState w14:val="2610" w14:font="MS Gothic"/>
                      </w14:checkbox>
                    </w:sdtPr>
                    <w:sdtEndPr/>
                    <w:sdtContent>
                      <w:r w:rsidR="003A042C" w:rsidRPr="003A042C">
                        <w:rPr>
                          <w:rFonts w:ascii="MS Gothic" w:eastAsia="MS Gothic" w:hAnsi="MS Gothic" w:hint="eastAsia"/>
                          <w:sz w:val="18"/>
                          <w:szCs w:val="18"/>
                        </w:rPr>
                        <w:t>☐</w:t>
                      </w:r>
                    </w:sdtContent>
                  </w:sdt>
                  <w:r w:rsidR="003A042C" w:rsidRPr="003A042C">
                    <w:rPr>
                      <w:sz w:val="18"/>
                      <w:szCs w:val="18"/>
                    </w:rPr>
                    <w:t xml:space="preserve"> Certified engineer</w:t>
                  </w:r>
                </w:p>
              </w:tc>
              <w:tc>
                <w:tcPr>
                  <w:tcW w:w="2268" w:type="dxa"/>
                  <w:vAlign w:val="center"/>
                </w:tcPr>
                <w:p w14:paraId="6B8B0BFB" w14:textId="3FC2261D" w:rsidR="003A042C" w:rsidRPr="003A042C" w:rsidRDefault="004F0F82" w:rsidP="003A042C">
                  <w:pPr>
                    <w:rPr>
                      <w:sz w:val="18"/>
                      <w:szCs w:val="18"/>
                    </w:rPr>
                  </w:pPr>
                  <w:sdt>
                    <w:sdtPr>
                      <w:rPr>
                        <w:sz w:val="18"/>
                        <w:szCs w:val="18"/>
                      </w:rPr>
                      <w:id w:val="41489112"/>
                      <w14:checkbox>
                        <w14:checked w14:val="1"/>
                        <w14:checkedState w14:val="2612" w14:font="MS Gothic"/>
                        <w14:uncheckedState w14:val="2610" w14:font="MS Gothic"/>
                      </w14:checkbox>
                    </w:sdtPr>
                    <w:sdtEndPr/>
                    <w:sdtContent>
                      <w:r w:rsidR="009D0BED">
                        <w:rPr>
                          <w:rFonts w:ascii="MS Gothic" w:eastAsia="MS Gothic" w:hAnsi="MS Gothic" w:hint="eastAsia"/>
                          <w:sz w:val="18"/>
                          <w:szCs w:val="18"/>
                        </w:rPr>
                        <w:t>☒</w:t>
                      </w:r>
                    </w:sdtContent>
                  </w:sdt>
                  <w:r w:rsidR="003A042C" w:rsidRPr="003A042C">
                    <w:rPr>
                      <w:sz w:val="18"/>
                      <w:szCs w:val="18"/>
                    </w:rPr>
                    <w:t xml:space="preserve"> Chartered engineer</w:t>
                  </w:r>
                </w:p>
              </w:tc>
              <w:tc>
                <w:tcPr>
                  <w:tcW w:w="3102" w:type="dxa"/>
                  <w:vAlign w:val="center"/>
                </w:tcPr>
                <w:p w14:paraId="5057998A" w14:textId="77777777" w:rsidR="003A042C" w:rsidRPr="003A042C" w:rsidRDefault="004F0F82" w:rsidP="003A042C">
                  <w:pPr>
                    <w:rPr>
                      <w:sz w:val="18"/>
                      <w:szCs w:val="18"/>
                    </w:rPr>
                  </w:pPr>
                  <w:sdt>
                    <w:sdtPr>
                      <w:rPr>
                        <w:sz w:val="18"/>
                        <w:szCs w:val="18"/>
                      </w:rPr>
                      <w:id w:val="711542813"/>
                      <w14:checkbox>
                        <w14:checked w14:val="0"/>
                        <w14:checkedState w14:val="2612" w14:font="MS Gothic"/>
                        <w14:uncheckedState w14:val="2610" w14:font="MS Gothic"/>
                      </w14:checkbox>
                    </w:sdtPr>
                    <w:sdtEndPr/>
                    <w:sdtContent>
                      <w:r w:rsidR="003A042C" w:rsidRPr="003A042C">
                        <w:rPr>
                          <w:rFonts w:ascii="MS Gothic" w:eastAsia="MS Gothic" w:hAnsi="MS Gothic" w:hint="eastAsia"/>
                          <w:sz w:val="18"/>
                          <w:szCs w:val="18"/>
                        </w:rPr>
                        <w:t>☐</w:t>
                      </w:r>
                    </w:sdtContent>
                  </w:sdt>
                  <w:r w:rsidR="003A042C" w:rsidRPr="003A042C">
                    <w:rPr>
                      <w:sz w:val="18"/>
                      <w:szCs w:val="18"/>
                    </w:rPr>
                    <w:t xml:space="preserve"> Other (leave your suggestion below)</w:t>
                  </w:r>
                </w:p>
              </w:tc>
            </w:tr>
          </w:tbl>
          <w:p w14:paraId="577F95A1" w14:textId="77777777" w:rsidR="003A042C" w:rsidRDefault="003A042C" w:rsidP="003A042C">
            <w:pPr>
              <w:cnfStyle w:val="000000000000" w:firstRow="0" w:lastRow="0" w:firstColumn="0" w:lastColumn="0" w:oddVBand="0" w:evenVBand="0" w:oddHBand="0" w:evenHBand="0" w:firstRowFirstColumn="0" w:firstRowLastColumn="0" w:lastRowFirstColumn="0" w:lastRowLastColumn="0"/>
            </w:pPr>
            <w:r>
              <w:t>Please tell us what the title should be if you chose</w:t>
            </w:r>
            <w:r w:rsidR="00883B2A">
              <w:t xml:space="preserve"> ‘other’.</w:t>
            </w:r>
            <w:r>
              <w:t xml:space="preserve"> </w:t>
            </w:r>
          </w:p>
          <w:p w14:paraId="549C23B8" w14:textId="723C2B16" w:rsidR="00386C11" w:rsidRDefault="002548E1" w:rsidP="003D643C">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As noted above, we </w:t>
            </w:r>
            <w:r w:rsidR="009F766E">
              <w:rPr>
                <w:color w:val="00B050"/>
              </w:rPr>
              <w:t>believe</w:t>
            </w:r>
            <w:r>
              <w:rPr>
                <w:color w:val="00B050"/>
              </w:rPr>
              <w:t xml:space="preserve"> that </w:t>
            </w:r>
            <w:r w:rsidR="009F766E">
              <w:rPr>
                <w:color w:val="00B050"/>
              </w:rPr>
              <w:t>the</w:t>
            </w:r>
            <w:r>
              <w:rPr>
                <w:color w:val="00B050"/>
              </w:rPr>
              <w:t xml:space="preserve"> </w:t>
            </w:r>
            <w:r w:rsidR="009F766E">
              <w:rPr>
                <w:color w:val="00B050"/>
              </w:rPr>
              <w:t xml:space="preserve">engineering and engineering geology </w:t>
            </w:r>
            <w:r>
              <w:rPr>
                <w:color w:val="00B050"/>
              </w:rPr>
              <w:t>general mark</w:t>
            </w:r>
            <w:r w:rsidR="009F766E">
              <w:rPr>
                <w:color w:val="00B050"/>
              </w:rPr>
              <w:t>s</w:t>
            </w:r>
            <w:r>
              <w:rPr>
                <w:color w:val="00B050"/>
              </w:rPr>
              <w:t xml:space="preserve"> of technical competence and professionalism should be self-regulated by the profession, not through a Government led certification scheme. </w:t>
            </w:r>
          </w:p>
          <w:p w14:paraId="6E61BB02" w14:textId="77777777" w:rsidR="00D30CE3" w:rsidRDefault="002548E1" w:rsidP="003D643C">
            <w:pPr>
              <w:cnfStyle w:val="000000000000" w:firstRow="0" w:lastRow="0" w:firstColumn="0" w:lastColumn="0" w:oddVBand="0" w:evenVBand="0" w:oddHBand="0" w:evenHBand="0" w:firstRowFirstColumn="0" w:firstRowLastColumn="0" w:lastRowFirstColumn="0" w:lastRowLastColumn="0"/>
              <w:rPr>
                <w:color w:val="00B050"/>
              </w:rPr>
            </w:pPr>
            <w:r w:rsidRPr="002A469C">
              <w:rPr>
                <w:color w:val="00B050"/>
              </w:rPr>
              <w:t xml:space="preserve">Chartered Membership of Engineering New Zealand already offers this general mark, and appropriately encompasses engineering geologists. </w:t>
            </w:r>
          </w:p>
          <w:p w14:paraId="1BBCDF4C" w14:textId="685B979D" w:rsidR="00D30CE3" w:rsidRPr="00D30CE3" w:rsidRDefault="00D30CE3" w:rsidP="00D30CE3">
            <w:pPr>
              <w:cnfStyle w:val="000000000000" w:firstRow="0" w:lastRow="0" w:firstColumn="0" w:lastColumn="0" w:oddVBand="0" w:evenVBand="0" w:oddHBand="0" w:evenHBand="0" w:firstRowFirstColumn="0" w:firstRowLastColumn="0" w:lastRowFirstColumn="0" w:lastRowLastColumn="0"/>
              <w:rPr>
                <w:color w:val="00B050"/>
              </w:rPr>
            </w:pPr>
            <w:r w:rsidRPr="00D30CE3">
              <w:rPr>
                <w:color w:val="00B050"/>
              </w:rPr>
              <w:t xml:space="preserve">We understand Engineering New Zealand intends to change the name of its existing membership class of “Chartered Engineer” </w:t>
            </w:r>
            <w:r>
              <w:rPr>
                <w:color w:val="00B050"/>
              </w:rPr>
              <w:t>if</w:t>
            </w:r>
            <w:r w:rsidRPr="00D30CE3">
              <w:rPr>
                <w:color w:val="00B050"/>
              </w:rPr>
              <w:t> CPEng is repealed and licensing introduced</w:t>
            </w:r>
            <w:r>
              <w:rPr>
                <w:color w:val="00B050"/>
              </w:rPr>
              <w:t>.</w:t>
            </w:r>
          </w:p>
          <w:p w14:paraId="15545D90" w14:textId="4C3A320D" w:rsidR="002548E1" w:rsidRDefault="005F4C2E" w:rsidP="003D643C">
            <w:pPr>
              <w:cnfStyle w:val="000000000000" w:firstRow="0" w:lastRow="0" w:firstColumn="0" w:lastColumn="0" w:oddVBand="0" w:evenVBand="0" w:oddHBand="0" w:evenHBand="0" w:firstRowFirstColumn="0" w:firstRowLastColumn="0" w:lastRowFirstColumn="0" w:lastRowLastColumn="0"/>
            </w:pPr>
            <w:r w:rsidRPr="002A469C">
              <w:rPr>
                <w:color w:val="00B050"/>
              </w:rPr>
              <w:t>We consider that Chartered Engineer</w:t>
            </w:r>
            <w:r w:rsidR="002A469C">
              <w:rPr>
                <w:color w:val="00B050"/>
              </w:rPr>
              <w:t xml:space="preserve"> or Chartered Engineering Geologist</w:t>
            </w:r>
            <w:r w:rsidRPr="002A469C">
              <w:rPr>
                <w:color w:val="00B050"/>
              </w:rPr>
              <w:t xml:space="preserve"> is the appropriate title to recognise a mark of general technical competence and professionalism, as it has international currency and supports global mobility.</w:t>
            </w:r>
            <w:r>
              <w:t xml:space="preserve"> </w:t>
            </w:r>
          </w:p>
          <w:p w14:paraId="051328B5" w14:textId="585ED0EC" w:rsidR="00D30CE3" w:rsidRDefault="00D30CE3" w:rsidP="003D643C">
            <w:pPr>
              <w:cnfStyle w:val="000000000000" w:firstRow="0" w:lastRow="0" w:firstColumn="0" w:lastColumn="0" w:oddVBand="0" w:evenVBand="0" w:oddHBand="0" w:evenHBand="0" w:firstRowFirstColumn="0" w:firstRowLastColumn="0" w:lastRowFirstColumn="0" w:lastRowLastColumn="0"/>
            </w:pPr>
          </w:p>
        </w:tc>
      </w:tr>
      <w:tr w:rsidR="00386C11" w14:paraId="69C8374A" w14:textId="77777777" w:rsidTr="00E11A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5A327AF3" w14:textId="6B28D12A" w:rsidR="00386C11" w:rsidRDefault="00386C11" w:rsidP="007C6554">
            <w:pPr>
              <w:jc w:val="center"/>
              <w:rPr>
                <w:b/>
              </w:rPr>
            </w:pPr>
            <w:r>
              <w:rPr>
                <w:b/>
              </w:rPr>
              <w:t>3.2.4</w:t>
            </w:r>
          </w:p>
        </w:tc>
        <w:tc>
          <w:tcPr>
            <w:tcW w:w="8291" w:type="dxa"/>
            <w:shd w:val="clear" w:color="auto" w:fill="61A0AD"/>
          </w:tcPr>
          <w:p w14:paraId="5DA3A39A" w14:textId="77777777" w:rsidR="00386C11" w:rsidRDefault="00386C11" w:rsidP="007C6554">
            <w:pPr>
              <w:cnfStyle w:val="000000100000" w:firstRow="0" w:lastRow="0" w:firstColumn="0" w:lastColumn="0" w:oddVBand="0" w:evenVBand="0" w:oddHBand="1" w:evenHBand="0" w:firstRowFirstColumn="0" w:firstRowLastColumn="0" w:lastRowFirstColumn="0" w:lastRowLastColumn="0"/>
            </w:pPr>
            <w:r w:rsidRPr="00386C11">
              <w:t>For engineering work on buildings that does not require specialised skills, do you think certification would provide sufficient assurance of general competence and reduce the risks of substandard work</w:t>
            </w:r>
            <w:r w:rsidR="00645C17">
              <w:t>?</w:t>
            </w:r>
          </w:p>
        </w:tc>
      </w:tr>
      <w:tr w:rsidR="00386C11" w14:paraId="7D170E44" w14:textId="77777777" w:rsidTr="00E11AFC">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40FE04C0" w14:textId="77777777" w:rsidR="00386C11" w:rsidRDefault="00386C11"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26B59" w14:paraId="3E570203" w14:textId="77777777" w:rsidTr="00EE7521">
              <w:trPr>
                <w:trHeight w:val="799"/>
              </w:trPr>
              <w:tc>
                <w:tcPr>
                  <w:tcW w:w="3800" w:type="dxa"/>
                  <w:vAlign w:val="center"/>
                </w:tcPr>
                <w:p w14:paraId="6C08FEAF" w14:textId="7C2BEEB8" w:rsidR="00B26B59" w:rsidRDefault="004F0F82" w:rsidP="00EE7521">
                  <w:sdt>
                    <w:sdtPr>
                      <w:id w:val="23450361"/>
                      <w14:checkbox>
                        <w14:checked w14:val="0"/>
                        <w14:checkedState w14:val="2612" w14:font="MS Gothic"/>
                        <w14:uncheckedState w14:val="2610" w14:font="MS Gothic"/>
                      </w14:checkbox>
                    </w:sdtPr>
                    <w:sdtEndPr/>
                    <w:sdtContent>
                      <w:r w:rsidR="002708DB">
                        <w:rPr>
                          <w:rFonts w:ascii="MS Gothic" w:eastAsia="MS Gothic" w:hAnsi="MS Gothic" w:hint="eastAsia"/>
                        </w:rPr>
                        <w:t>☐</w:t>
                      </w:r>
                    </w:sdtContent>
                  </w:sdt>
                  <w:r w:rsidR="00B26B59">
                    <w:t xml:space="preserve"> Yes</w:t>
                  </w:r>
                </w:p>
              </w:tc>
              <w:tc>
                <w:tcPr>
                  <w:tcW w:w="3800" w:type="dxa"/>
                  <w:vAlign w:val="center"/>
                </w:tcPr>
                <w:p w14:paraId="301F5D9C" w14:textId="5A096825" w:rsidR="00B26B59" w:rsidRDefault="004F0F82" w:rsidP="00EE7521">
                  <w:sdt>
                    <w:sdtPr>
                      <w:id w:val="157746853"/>
                      <w14:checkbox>
                        <w14:checked w14:val="1"/>
                        <w14:checkedState w14:val="2612" w14:font="MS Gothic"/>
                        <w14:uncheckedState w14:val="2610" w14:font="MS Gothic"/>
                      </w14:checkbox>
                    </w:sdtPr>
                    <w:sdtEndPr/>
                    <w:sdtContent>
                      <w:r w:rsidR="002708DB">
                        <w:rPr>
                          <w:rFonts w:ascii="MS Gothic" w:eastAsia="MS Gothic" w:hAnsi="MS Gothic" w:hint="eastAsia"/>
                        </w:rPr>
                        <w:t>☒</w:t>
                      </w:r>
                    </w:sdtContent>
                  </w:sdt>
                  <w:r w:rsidR="00B26B59">
                    <w:t xml:space="preserve"> No</w:t>
                  </w:r>
                </w:p>
              </w:tc>
            </w:tr>
          </w:tbl>
          <w:p w14:paraId="2AF50CDA" w14:textId="77777777" w:rsidR="00B26B59" w:rsidRDefault="00B26B59" w:rsidP="00B26B59">
            <w:pPr>
              <w:cnfStyle w:val="000000000000" w:firstRow="0" w:lastRow="0" w:firstColumn="0" w:lastColumn="0" w:oddVBand="0" w:evenVBand="0" w:oddHBand="0" w:evenHBand="0" w:firstRowFirstColumn="0" w:firstRowLastColumn="0" w:lastRowFirstColumn="0" w:lastRowLastColumn="0"/>
            </w:pPr>
            <w:r>
              <w:t>Please tell us why.</w:t>
            </w:r>
          </w:p>
          <w:p w14:paraId="036E1B15" w14:textId="6CB26B3A" w:rsidR="00E735DA" w:rsidRPr="00E735DA" w:rsidRDefault="00BB4E0C" w:rsidP="00E735DA">
            <w:pPr>
              <w:cnfStyle w:val="000000000000" w:firstRow="0" w:lastRow="0" w:firstColumn="0" w:lastColumn="0" w:oddVBand="0" w:evenVBand="0" w:oddHBand="0" w:evenHBand="0" w:firstRowFirstColumn="0" w:firstRowLastColumn="0" w:lastRowFirstColumn="0" w:lastRowLastColumn="0"/>
              <w:rPr>
                <w:color w:val="00B050"/>
              </w:rPr>
            </w:pPr>
            <w:r>
              <w:rPr>
                <w:color w:val="00B050"/>
              </w:rPr>
              <w:t>NZGS</w:t>
            </w:r>
            <w:r w:rsidR="005F4C2E">
              <w:rPr>
                <w:color w:val="00B050"/>
              </w:rPr>
              <w:t xml:space="preserve"> </w:t>
            </w:r>
            <w:r w:rsidR="005A0440">
              <w:rPr>
                <w:color w:val="00B050"/>
              </w:rPr>
              <w:t xml:space="preserve">is unconvinced due to certification not </w:t>
            </w:r>
            <w:r w:rsidR="00C3723A">
              <w:rPr>
                <w:color w:val="00B050"/>
              </w:rPr>
              <w:t xml:space="preserve">yet </w:t>
            </w:r>
            <w:r w:rsidR="005A0440">
              <w:rPr>
                <w:color w:val="00B050"/>
              </w:rPr>
              <w:t>being articulated with sufficient detail in MBIE’s proposal</w:t>
            </w:r>
            <w:r w:rsidR="001C03D6">
              <w:rPr>
                <w:color w:val="00B050"/>
              </w:rPr>
              <w:t xml:space="preserve"> –</w:t>
            </w:r>
            <w:r w:rsidR="00EB0329">
              <w:rPr>
                <w:color w:val="00B050"/>
              </w:rPr>
              <w:t xml:space="preserve"> </w:t>
            </w:r>
            <w:r w:rsidR="001C03D6">
              <w:rPr>
                <w:color w:val="00B050"/>
              </w:rPr>
              <w:t xml:space="preserve">much of this rests on where the thresholds for safety-critical work lie. However, NZGS </w:t>
            </w:r>
            <w:r w:rsidR="00EB0329">
              <w:rPr>
                <w:color w:val="00B050"/>
              </w:rPr>
              <w:t>considers that the profession can provide assurance through self-regulatory mechanisms (Chartered Membership</w:t>
            </w:r>
            <w:r w:rsidR="00954D60">
              <w:rPr>
                <w:color w:val="00B050"/>
              </w:rPr>
              <w:t>/Chartered Engineer</w:t>
            </w:r>
            <w:r w:rsidR="002A469C">
              <w:rPr>
                <w:color w:val="00B050"/>
              </w:rPr>
              <w:t>/Chartered Engineering Geologist</w:t>
            </w:r>
            <w:r w:rsidR="00EB0329">
              <w:rPr>
                <w:color w:val="00B050"/>
              </w:rPr>
              <w:t xml:space="preserve">). </w:t>
            </w:r>
            <w:r w:rsidR="00CD553D">
              <w:rPr>
                <w:color w:val="00B050"/>
              </w:rPr>
              <w:t>We also note that all construction work requires some degree of specialist input at the design and/or construction stage.</w:t>
            </w:r>
            <w:r w:rsidR="00E735DA" w:rsidRPr="00E735DA">
              <w:rPr>
                <w:color w:val="00B050"/>
              </w:rPr>
              <w:t xml:space="preserve"> </w:t>
            </w:r>
          </w:p>
          <w:p w14:paraId="4FA1611A" w14:textId="75CC31A5" w:rsidR="00BB4E0C" w:rsidRPr="00E735DA" w:rsidRDefault="00E735DA" w:rsidP="00B26B59">
            <w:pPr>
              <w:cnfStyle w:val="000000000000" w:firstRow="0" w:lastRow="0" w:firstColumn="0" w:lastColumn="0" w:oddVBand="0" w:evenVBand="0" w:oddHBand="0" w:evenHBand="0" w:firstRowFirstColumn="0" w:firstRowLastColumn="0" w:lastRowFirstColumn="0" w:lastRowLastColumn="0"/>
              <w:rPr>
                <w:color w:val="00B050"/>
              </w:rPr>
            </w:pPr>
            <w:r w:rsidRPr="00E735DA">
              <w:rPr>
                <w:color w:val="00B050"/>
              </w:rPr>
              <w:t>For practitioners working in the proposed safety critical areas of structural, geotechnical and fire-safety engineering work, the additional licencing level will be required to differentiate them from the general chartered engineer status.</w:t>
            </w:r>
          </w:p>
        </w:tc>
      </w:tr>
    </w:tbl>
    <w:p w14:paraId="788B2F26" w14:textId="77777777" w:rsidR="000B6CC4" w:rsidRPr="000B6CC4" w:rsidRDefault="000B6CC4" w:rsidP="000B6CC4"/>
    <w:p w14:paraId="0E9CCD1A" w14:textId="77777777" w:rsidR="006F0DA1" w:rsidRDefault="00386C11" w:rsidP="00386C11">
      <w:pPr>
        <w:pStyle w:val="Heading3"/>
      </w:pPr>
      <w:r w:rsidRPr="00386C11">
        <w:t>Proposal 2 - Restrict who can carry out or supervise safety-critical structural, geotechnical and fire safety engineering work within the building sector. This would cover all medium-to-high complexity work and be triggered by factors such as building size, use and location</w:t>
      </w:r>
      <w:r w:rsidR="00645C17">
        <w:t>.</w:t>
      </w:r>
    </w:p>
    <w:tbl>
      <w:tblPr>
        <w:tblStyle w:val="ColorfulGrid-Accent4"/>
        <w:tblW w:w="0" w:type="auto"/>
        <w:tblLook w:val="0480" w:firstRow="0" w:lastRow="0" w:firstColumn="1" w:lastColumn="0" w:noHBand="0" w:noVBand="1"/>
      </w:tblPr>
      <w:tblGrid>
        <w:gridCol w:w="667"/>
        <w:gridCol w:w="8359"/>
      </w:tblGrid>
      <w:tr w:rsidR="00B12D71" w14:paraId="6444E46D" w14:textId="77777777"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vMerge w:val="restart"/>
            <w:shd w:val="clear" w:color="auto" w:fill="006572"/>
          </w:tcPr>
          <w:p w14:paraId="30752182" w14:textId="77777777" w:rsidR="00B12D71" w:rsidRDefault="00B12D71" w:rsidP="007C6554">
            <w:pPr>
              <w:jc w:val="center"/>
              <w:rPr>
                <w:b/>
              </w:rPr>
            </w:pPr>
            <w:r>
              <w:rPr>
                <w:b/>
              </w:rPr>
              <w:t>3.2.5</w:t>
            </w:r>
          </w:p>
        </w:tc>
        <w:tc>
          <w:tcPr>
            <w:tcW w:w="8399" w:type="dxa"/>
            <w:shd w:val="clear" w:color="auto" w:fill="61A0AD"/>
          </w:tcPr>
          <w:p w14:paraId="18934182" w14:textId="77777777" w:rsidR="00B12D71" w:rsidRDefault="00B12D71" w:rsidP="007C6554">
            <w:pPr>
              <w:cnfStyle w:val="000000100000" w:firstRow="0" w:lastRow="0" w:firstColumn="0" w:lastColumn="0" w:oddVBand="0" w:evenVBand="0" w:oddHBand="1" w:evenHBand="0" w:firstRowFirstColumn="0" w:firstRowLastColumn="0" w:lastRowFirstColumn="0" w:lastRowLastColumn="0"/>
            </w:pPr>
            <w:r w:rsidRPr="00B12D71">
              <w:t>Do you agree that life safety should be the priority focus determining what engineering work is restricted</w:t>
            </w:r>
            <w:r>
              <w:t>?</w:t>
            </w:r>
          </w:p>
        </w:tc>
      </w:tr>
      <w:tr w:rsidR="00ED4AC0" w14:paraId="7375C2CD" w14:textId="77777777" w:rsidTr="00ED4AC0">
        <w:tc>
          <w:tcPr>
            <w:cnfStyle w:val="001000000000" w:firstRow="0" w:lastRow="0" w:firstColumn="1" w:lastColumn="0" w:oddVBand="0" w:evenVBand="0" w:oddHBand="0" w:evenHBand="0" w:firstRowFirstColumn="0" w:firstRowLastColumn="0" w:lastRowFirstColumn="0" w:lastRowLastColumn="0"/>
            <w:tcW w:w="843" w:type="dxa"/>
            <w:vMerge/>
            <w:shd w:val="clear" w:color="auto" w:fill="006572"/>
          </w:tcPr>
          <w:p w14:paraId="41FC1F63" w14:textId="77777777" w:rsidR="00ED4AC0" w:rsidRDefault="00ED4AC0" w:rsidP="007C6554">
            <w:pPr>
              <w:jc w:val="center"/>
              <w:rPr>
                <w:b/>
              </w:rPr>
            </w:pPr>
          </w:p>
        </w:tc>
        <w:tc>
          <w:tcPr>
            <w:tcW w:w="8399"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4AC0" w14:paraId="6649A86B" w14:textId="77777777" w:rsidTr="00EE7521">
              <w:trPr>
                <w:trHeight w:val="799"/>
              </w:trPr>
              <w:tc>
                <w:tcPr>
                  <w:tcW w:w="3800" w:type="dxa"/>
                  <w:vAlign w:val="center"/>
                </w:tcPr>
                <w:p w14:paraId="004CE120" w14:textId="77777777" w:rsidR="00ED4AC0" w:rsidRDefault="004F0F82" w:rsidP="00EE7521">
                  <w:sdt>
                    <w:sdtPr>
                      <w:id w:val="790478285"/>
                      <w14:checkbox>
                        <w14:checked w14:val="1"/>
                        <w14:checkedState w14:val="2612" w14:font="MS Gothic"/>
                        <w14:uncheckedState w14:val="2610" w14:font="MS Gothic"/>
                      </w14:checkbox>
                    </w:sdtPr>
                    <w:sdtEndPr/>
                    <w:sdtContent>
                      <w:r w:rsidR="00DE302F">
                        <w:rPr>
                          <w:rFonts w:ascii="MS Gothic" w:eastAsia="MS Gothic" w:hAnsi="MS Gothic" w:hint="eastAsia"/>
                        </w:rPr>
                        <w:t>☒</w:t>
                      </w:r>
                    </w:sdtContent>
                  </w:sdt>
                  <w:r w:rsidR="00ED4AC0">
                    <w:t xml:space="preserve"> Yes</w:t>
                  </w:r>
                </w:p>
              </w:tc>
              <w:tc>
                <w:tcPr>
                  <w:tcW w:w="3800" w:type="dxa"/>
                  <w:vAlign w:val="center"/>
                </w:tcPr>
                <w:p w14:paraId="20653908" w14:textId="77777777" w:rsidR="00ED4AC0" w:rsidRDefault="004F0F82" w:rsidP="00EE7521">
                  <w:sdt>
                    <w:sdtPr>
                      <w:id w:val="-1252592232"/>
                      <w14:checkbox>
                        <w14:checked w14:val="0"/>
                        <w14:checkedState w14:val="2612" w14:font="MS Gothic"/>
                        <w14:uncheckedState w14:val="2610" w14:font="MS Gothic"/>
                      </w14:checkbox>
                    </w:sdtPr>
                    <w:sdtEndPr/>
                    <w:sdtContent>
                      <w:r w:rsidR="00ED4AC0">
                        <w:rPr>
                          <w:rFonts w:ascii="MS Gothic" w:eastAsia="MS Gothic" w:hAnsi="MS Gothic" w:hint="eastAsia"/>
                        </w:rPr>
                        <w:t>☐</w:t>
                      </w:r>
                    </w:sdtContent>
                  </w:sdt>
                  <w:r w:rsidR="00ED4AC0">
                    <w:t xml:space="preserve"> No</w:t>
                  </w:r>
                </w:p>
              </w:tc>
            </w:tr>
          </w:tbl>
          <w:p w14:paraId="32CF0828" w14:textId="77777777" w:rsidR="00ED4AC0" w:rsidRDefault="00ED4AC0" w:rsidP="00EE7521">
            <w:pPr>
              <w:cnfStyle w:val="000000000000" w:firstRow="0" w:lastRow="0" w:firstColumn="0" w:lastColumn="0" w:oddVBand="0" w:evenVBand="0" w:oddHBand="0" w:evenHBand="0" w:firstRowFirstColumn="0" w:firstRowLastColumn="0" w:lastRowFirstColumn="0" w:lastRowLastColumn="0"/>
            </w:pPr>
            <w:r>
              <w:t xml:space="preserve">Please tell us </w:t>
            </w:r>
            <w:r w:rsidR="008B5DE9">
              <w:t>why</w:t>
            </w:r>
            <w:r w:rsidR="00645C17">
              <w:t>.</w:t>
            </w:r>
          </w:p>
          <w:p w14:paraId="4B78C6F7" w14:textId="1ABC5927" w:rsidR="00D842D3" w:rsidRPr="00FE5A0E" w:rsidRDefault="00CC3989" w:rsidP="002A469C">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Life </w:t>
            </w:r>
            <w:r w:rsidR="00C3723A">
              <w:rPr>
                <w:color w:val="00B050"/>
              </w:rPr>
              <w:t>preservation</w:t>
            </w:r>
            <w:r>
              <w:rPr>
                <w:color w:val="00B050"/>
              </w:rPr>
              <w:t xml:space="preserve"> </w:t>
            </w:r>
            <w:r w:rsidR="00CD553D">
              <w:rPr>
                <w:color w:val="00B050"/>
              </w:rPr>
              <w:t xml:space="preserve">over the whole construction and design life </w:t>
            </w:r>
            <w:r>
              <w:rPr>
                <w:color w:val="00B050"/>
              </w:rPr>
              <w:t xml:space="preserve">should be </w:t>
            </w:r>
            <w:r w:rsidR="00C3723A">
              <w:rPr>
                <w:color w:val="00B050"/>
              </w:rPr>
              <w:t>the key</w:t>
            </w:r>
            <w:r>
              <w:rPr>
                <w:color w:val="00B050"/>
              </w:rPr>
              <w:t xml:space="preserve"> priority for defining safety-critical work. </w:t>
            </w:r>
          </w:p>
        </w:tc>
      </w:tr>
      <w:tr w:rsidR="00ED4AC0" w14:paraId="3DFC7D99" w14:textId="77777777" w:rsidTr="00ED4A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3" w:type="dxa"/>
            <w:vMerge w:val="restart"/>
            <w:shd w:val="clear" w:color="auto" w:fill="006572"/>
          </w:tcPr>
          <w:p w14:paraId="07BF20D9" w14:textId="77777777" w:rsidR="00ED4AC0" w:rsidRDefault="00ED4AC0" w:rsidP="007C6554">
            <w:pPr>
              <w:jc w:val="center"/>
              <w:rPr>
                <w:b/>
              </w:rPr>
            </w:pPr>
            <w:r>
              <w:rPr>
                <w:b/>
              </w:rPr>
              <w:t>3.2.6</w:t>
            </w:r>
          </w:p>
        </w:tc>
        <w:tc>
          <w:tcPr>
            <w:tcW w:w="8399" w:type="dxa"/>
            <w:shd w:val="clear" w:color="auto" w:fill="61A0AD"/>
          </w:tcPr>
          <w:p w14:paraId="4A5BC760" w14:textId="77777777" w:rsidR="00ED4AC0" w:rsidRDefault="00ED4AC0" w:rsidP="00FB5213">
            <w:pPr>
              <w:cnfStyle w:val="000000100000" w:firstRow="0" w:lastRow="0" w:firstColumn="0" w:lastColumn="0" w:oddVBand="0" w:evenVBand="0" w:oddHBand="1" w:evenHBand="0" w:firstRowFirstColumn="0" w:firstRowLastColumn="0" w:lastRowFirstColumn="0" w:lastRowLastColumn="0"/>
            </w:pPr>
            <w:r w:rsidRPr="00C8365B">
              <w:t>What combination of the following factors should be used to determine what engineering work is restricted: building size</w:t>
            </w:r>
            <w:r w:rsidR="00FB5213">
              <w:t>,</w:t>
            </w:r>
            <w:r w:rsidRPr="00C8365B">
              <w:t xml:space="preserve"> building use</w:t>
            </w:r>
            <w:r w:rsidR="00FB5213">
              <w:t>,</w:t>
            </w:r>
            <w:r w:rsidRPr="00C8365B">
              <w:t xml:space="preserve"> ground conditions</w:t>
            </w:r>
            <w:r w:rsidR="00FB5213">
              <w:t>,</w:t>
            </w:r>
            <w:r w:rsidRPr="00C8365B">
              <w:t xml:space="preserve"> other?</w:t>
            </w:r>
          </w:p>
        </w:tc>
      </w:tr>
      <w:tr w:rsidR="00ED4AC0" w14:paraId="379DBA24" w14:textId="77777777" w:rsidTr="00ED4AC0">
        <w:tc>
          <w:tcPr>
            <w:cnfStyle w:val="001000000000" w:firstRow="0" w:lastRow="0" w:firstColumn="1" w:lastColumn="0" w:oddVBand="0" w:evenVBand="0" w:oddHBand="0" w:evenHBand="0" w:firstRowFirstColumn="0" w:firstRowLastColumn="0" w:lastRowFirstColumn="0" w:lastRowLastColumn="0"/>
            <w:tcW w:w="843" w:type="dxa"/>
            <w:vMerge/>
            <w:shd w:val="clear" w:color="auto" w:fill="006572"/>
          </w:tcPr>
          <w:p w14:paraId="1A6B3A9D" w14:textId="77777777" w:rsidR="00ED4AC0" w:rsidRDefault="00ED4AC0" w:rsidP="007C6554">
            <w:pPr>
              <w:jc w:val="center"/>
              <w:rPr>
                <w:b/>
              </w:rPr>
            </w:pPr>
          </w:p>
        </w:tc>
        <w:tc>
          <w:tcPr>
            <w:tcW w:w="8399" w:type="dxa"/>
            <w:shd w:val="clear" w:color="auto" w:fill="B7D3DA"/>
          </w:tcPr>
          <w:tbl>
            <w:tblPr>
              <w:tblStyle w:val="TableGrid"/>
              <w:tblW w:w="8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1701"/>
              <w:gridCol w:w="1843"/>
              <w:gridCol w:w="2925"/>
            </w:tblGrid>
            <w:tr w:rsidR="004938C2" w14:paraId="55E2A444" w14:textId="77777777" w:rsidTr="004938C2">
              <w:trPr>
                <w:trHeight w:val="714"/>
              </w:trPr>
              <w:tc>
                <w:tcPr>
                  <w:tcW w:w="1714" w:type="dxa"/>
                  <w:vAlign w:val="center"/>
                </w:tcPr>
                <w:p w14:paraId="1EB45F52" w14:textId="77777777" w:rsidR="004938C2" w:rsidRPr="004938C2" w:rsidRDefault="004F0F82" w:rsidP="004938C2">
                  <w:pPr>
                    <w:rPr>
                      <w:sz w:val="18"/>
                      <w:szCs w:val="18"/>
                    </w:rPr>
                  </w:pPr>
                  <w:sdt>
                    <w:sdtPr>
                      <w:rPr>
                        <w:sz w:val="18"/>
                        <w:szCs w:val="18"/>
                      </w:rPr>
                      <w:id w:val="1899084387"/>
                      <w14:checkbox>
                        <w14:checked w14:val="1"/>
                        <w14:checkedState w14:val="2612" w14:font="MS Gothic"/>
                        <w14:uncheckedState w14:val="2610" w14:font="MS Gothic"/>
                      </w14:checkbox>
                    </w:sdtPr>
                    <w:sdtEndPr/>
                    <w:sdtContent>
                      <w:r w:rsidR="003C2180">
                        <w:rPr>
                          <w:rFonts w:ascii="MS Gothic" w:eastAsia="MS Gothic" w:hAnsi="MS Gothic" w:hint="eastAsia"/>
                          <w:sz w:val="18"/>
                          <w:szCs w:val="18"/>
                        </w:rPr>
                        <w:t>☒</w:t>
                      </w:r>
                    </w:sdtContent>
                  </w:sdt>
                  <w:r w:rsidR="004938C2" w:rsidRPr="004938C2">
                    <w:rPr>
                      <w:sz w:val="18"/>
                      <w:szCs w:val="18"/>
                    </w:rPr>
                    <w:t xml:space="preserve"> Building size</w:t>
                  </w:r>
                </w:p>
              </w:tc>
              <w:tc>
                <w:tcPr>
                  <w:tcW w:w="1701" w:type="dxa"/>
                  <w:vAlign w:val="center"/>
                </w:tcPr>
                <w:p w14:paraId="08B98ECE" w14:textId="77777777" w:rsidR="004938C2" w:rsidRPr="004938C2" w:rsidRDefault="004F0F82" w:rsidP="004938C2">
                  <w:pPr>
                    <w:rPr>
                      <w:sz w:val="18"/>
                      <w:szCs w:val="18"/>
                    </w:rPr>
                  </w:pPr>
                  <w:sdt>
                    <w:sdtPr>
                      <w:rPr>
                        <w:sz w:val="18"/>
                        <w:szCs w:val="18"/>
                      </w:rPr>
                      <w:id w:val="-1100416978"/>
                      <w14:checkbox>
                        <w14:checked w14:val="1"/>
                        <w14:checkedState w14:val="2612" w14:font="MS Gothic"/>
                        <w14:uncheckedState w14:val="2610" w14:font="MS Gothic"/>
                      </w14:checkbox>
                    </w:sdtPr>
                    <w:sdtEndPr/>
                    <w:sdtContent>
                      <w:r w:rsidR="003C2180">
                        <w:rPr>
                          <w:rFonts w:ascii="MS Gothic" w:eastAsia="MS Gothic" w:hAnsi="MS Gothic" w:hint="eastAsia"/>
                          <w:sz w:val="18"/>
                          <w:szCs w:val="18"/>
                        </w:rPr>
                        <w:t>☒</w:t>
                      </w:r>
                    </w:sdtContent>
                  </w:sdt>
                  <w:r w:rsidR="004938C2" w:rsidRPr="004938C2">
                    <w:rPr>
                      <w:sz w:val="18"/>
                      <w:szCs w:val="18"/>
                    </w:rPr>
                    <w:t xml:space="preserve"> Building use</w:t>
                  </w:r>
                </w:p>
              </w:tc>
              <w:tc>
                <w:tcPr>
                  <w:tcW w:w="1843" w:type="dxa"/>
                  <w:vAlign w:val="center"/>
                </w:tcPr>
                <w:p w14:paraId="51A82949" w14:textId="77777777" w:rsidR="004938C2" w:rsidRPr="004938C2" w:rsidRDefault="004F0F82" w:rsidP="004938C2">
                  <w:pPr>
                    <w:rPr>
                      <w:sz w:val="18"/>
                      <w:szCs w:val="18"/>
                    </w:rPr>
                  </w:pPr>
                  <w:sdt>
                    <w:sdtPr>
                      <w:rPr>
                        <w:sz w:val="18"/>
                        <w:szCs w:val="18"/>
                      </w:rPr>
                      <w:id w:val="1487976640"/>
                      <w14:checkbox>
                        <w14:checked w14:val="1"/>
                        <w14:checkedState w14:val="2612" w14:font="MS Gothic"/>
                        <w14:uncheckedState w14:val="2610" w14:font="MS Gothic"/>
                      </w14:checkbox>
                    </w:sdtPr>
                    <w:sdtEndPr/>
                    <w:sdtContent>
                      <w:r w:rsidR="003C2180">
                        <w:rPr>
                          <w:rFonts w:ascii="MS Gothic" w:eastAsia="MS Gothic" w:hAnsi="MS Gothic" w:hint="eastAsia"/>
                          <w:sz w:val="18"/>
                          <w:szCs w:val="18"/>
                        </w:rPr>
                        <w:t>☒</w:t>
                      </w:r>
                    </w:sdtContent>
                  </w:sdt>
                  <w:r w:rsidR="004938C2" w:rsidRPr="004938C2">
                    <w:rPr>
                      <w:sz w:val="18"/>
                      <w:szCs w:val="18"/>
                    </w:rPr>
                    <w:t xml:space="preserve"> Ground conditions</w:t>
                  </w:r>
                </w:p>
              </w:tc>
              <w:tc>
                <w:tcPr>
                  <w:tcW w:w="2925" w:type="dxa"/>
                  <w:vAlign w:val="center"/>
                </w:tcPr>
                <w:p w14:paraId="3B44B50E" w14:textId="77777777" w:rsidR="004938C2" w:rsidRPr="004938C2" w:rsidRDefault="004F0F82" w:rsidP="004938C2">
                  <w:pPr>
                    <w:rPr>
                      <w:sz w:val="18"/>
                      <w:szCs w:val="18"/>
                    </w:rPr>
                  </w:pPr>
                  <w:sdt>
                    <w:sdtPr>
                      <w:rPr>
                        <w:sz w:val="18"/>
                        <w:szCs w:val="18"/>
                      </w:rPr>
                      <w:id w:val="-931894758"/>
                      <w14:checkbox>
                        <w14:checked w14:val="1"/>
                        <w14:checkedState w14:val="2612" w14:font="MS Gothic"/>
                        <w14:uncheckedState w14:val="2610" w14:font="MS Gothic"/>
                      </w14:checkbox>
                    </w:sdtPr>
                    <w:sdtEndPr/>
                    <w:sdtContent>
                      <w:r w:rsidR="003C2180">
                        <w:rPr>
                          <w:rFonts w:ascii="MS Gothic" w:eastAsia="MS Gothic" w:hAnsi="MS Gothic" w:hint="eastAsia"/>
                          <w:sz w:val="18"/>
                          <w:szCs w:val="18"/>
                        </w:rPr>
                        <w:t>☒</w:t>
                      </w:r>
                    </w:sdtContent>
                  </w:sdt>
                  <w:r w:rsidR="004938C2" w:rsidRPr="004938C2">
                    <w:rPr>
                      <w:sz w:val="18"/>
                      <w:szCs w:val="18"/>
                    </w:rPr>
                    <w:t xml:space="preserve"> Other</w:t>
                  </w:r>
                  <w:r w:rsidR="004938C2">
                    <w:rPr>
                      <w:sz w:val="18"/>
                      <w:szCs w:val="18"/>
                    </w:rPr>
                    <w:t xml:space="preserve"> (please specify below)</w:t>
                  </w:r>
                </w:p>
              </w:tc>
            </w:tr>
          </w:tbl>
          <w:p w14:paraId="72C497CC" w14:textId="77777777" w:rsidR="00ED4AC0" w:rsidRDefault="00ED4AC0" w:rsidP="007C6554">
            <w:pPr>
              <w:cnfStyle w:val="000000000000" w:firstRow="0" w:lastRow="0" w:firstColumn="0" w:lastColumn="0" w:oddVBand="0" w:evenVBand="0" w:oddHBand="0" w:evenHBand="0" w:firstRowFirstColumn="0" w:firstRowLastColumn="0" w:lastRowFirstColumn="0" w:lastRowLastColumn="0"/>
            </w:pPr>
            <w:r>
              <w:t>Please specify what might be included and why.</w:t>
            </w:r>
          </w:p>
          <w:p w14:paraId="474FE841" w14:textId="61D34A86" w:rsidR="00E735DA" w:rsidRDefault="003C2180" w:rsidP="00E735DA">
            <w:pPr>
              <w:cnfStyle w:val="000000000000" w:firstRow="0" w:lastRow="0" w:firstColumn="0" w:lastColumn="0" w:oddVBand="0" w:evenVBand="0" w:oddHBand="0" w:evenHBand="0" w:firstRowFirstColumn="0" w:firstRowLastColumn="0" w:lastRowFirstColumn="0" w:lastRowLastColumn="0"/>
              <w:rPr>
                <w:color w:val="00B050"/>
              </w:rPr>
            </w:pPr>
            <w:r w:rsidRPr="003C2180">
              <w:rPr>
                <w:color w:val="00B050"/>
              </w:rPr>
              <w:t xml:space="preserve">Building Importance Level, as </w:t>
            </w:r>
            <w:r>
              <w:rPr>
                <w:color w:val="00B050"/>
              </w:rPr>
              <w:t xml:space="preserve">is </w:t>
            </w:r>
            <w:r w:rsidRPr="003C2180">
              <w:rPr>
                <w:color w:val="00B050"/>
              </w:rPr>
              <w:t xml:space="preserve">currently defined in NZS1170.5, </w:t>
            </w:r>
            <w:r>
              <w:rPr>
                <w:color w:val="00B050"/>
              </w:rPr>
              <w:t xml:space="preserve">should be </w:t>
            </w:r>
            <w:r w:rsidR="00F94235">
              <w:rPr>
                <w:color w:val="00B050"/>
              </w:rPr>
              <w:t xml:space="preserve">additionally </w:t>
            </w:r>
            <w:r>
              <w:rPr>
                <w:color w:val="00B050"/>
              </w:rPr>
              <w:t xml:space="preserve">included as a </w:t>
            </w:r>
            <w:r w:rsidR="00CC3989">
              <w:rPr>
                <w:color w:val="00B050"/>
              </w:rPr>
              <w:t>consideration of</w:t>
            </w:r>
            <w:r>
              <w:rPr>
                <w:color w:val="00B050"/>
              </w:rPr>
              <w:t xml:space="preserve"> whether a </w:t>
            </w:r>
            <w:r w:rsidR="00051594">
              <w:rPr>
                <w:color w:val="00B050"/>
              </w:rPr>
              <w:t xml:space="preserve">proposed construction </w:t>
            </w:r>
            <w:r>
              <w:rPr>
                <w:color w:val="00B050"/>
              </w:rPr>
              <w:t>package comprises safety critical work</w:t>
            </w:r>
            <w:r w:rsidR="00CC3989">
              <w:rPr>
                <w:color w:val="00B050"/>
              </w:rPr>
              <w:t>.</w:t>
            </w:r>
            <w:r w:rsidR="00E735DA">
              <w:rPr>
                <w:color w:val="00B050"/>
              </w:rPr>
              <w:t xml:space="preserve"> </w:t>
            </w:r>
          </w:p>
          <w:p w14:paraId="7B0057CE" w14:textId="5F8DE692" w:rsidR="00ED4AC0" w:rsidRDefault="00E735DA" w:rsidP="00E735DA">
            <w:pPr>
              <w:cnfStyle w:val="000000000000" w:firstRow="0" w:lastRow="0" w:firstColumn="0" w:lastColumn="0" w:oddVBand="0" w:evenVBand="0" w:oddHBand="0" w:evenHBand="0" w:firstRowFirstColumn="0" w:firstRowLastColumn="0" w:lastRowFirstColumn="0" w:lastRowLastColumn="0"/>
              <w:rPr>
                <w:color w:val="00B050"/>
              </w:rPr>
            </w:pPr>
            <w:r>
              <w:rPr>
                <w:color w:val="00B050"/>
              </w:rPr>
              <w:t>Consideration should also be given to lifeline utilities, given their importance in post-disaster recovery. For example, critical water supply pipelines and evacuation route roads should have their earthworks designed with the same level of rigour as safety-critical buildings.</w:t>
            </w:r>
          </w:p>
          <w:p w14:paraId="57356CDA" w14:textId="6EDC9521" w:rsidR="00F94235" w:rsidRDefault="00575E6E" w:rsidP="00575E6E">
            <w:pPr>
              <w:cnfStyle w:val="000000000000" w:firstRow="0" w:lastRow="0" w:firstColumn="0" w:lastColumn="0" w:oddVBand="0" w:evenVBand="0" w:oddHBand="0" w:evenHBand="0" w:firstRowFirstColumn="0" w:firstRowLastColumn="0" w:lastRowFirstColumn="0" w:lastRowLastColumn="0"/>
            </w:pPr>
            <w:r>
              <w:rPr>
                <w:color w:val="00B050"/>
              </w:rPr>
              <w:t xml:space="preserve">From discussions with Engineering New Zealand, </w:t>
            </w:r>
            <w:r w:rsidR="00F94235">
              <w:rPr>
                <w:color w:val="00B050"/>
              </w:rPr>
              <w:t xml:space="preserve">NZGS </w:t>
            </w:r>
            <w:r>
              <w:rPr>
                <w:color w:val="00B050"/>
              </w:rPr>
              <w:t>understands</w:t>
            </w:r>
            <w:r w:rsidR="00F94235">
              <w:rPr>
                <w:color w:val="00B050"/>
              </w:rPr>
              <w:t xml:space="preserve"> that electrical and mechanical engineering work have safety-critical </w:t>
            </w:r>
            <w:r w:rsidR="00604DE5">
              <w:rPr>
                <w:color w:val="00B050"/>
              </w:rPr>
              <w:t xml:space="preserve">risk </w:t>
            </w:r>
            <w:r w:rsidR="00F94235">
              <w:rPr>
                <w:color w:val="00B050"/>
              </w:rPr>
              <w:t xml:space="preserve">considerations </w:t>
            </w:r>
            <w:r w:rsidR="00574BD2">
              <w:rPr>
                <w:color w:val="00B050"/>
              </w:rPr>
              <w:t>as components of a building project</w:t>
            </w:r>
            <w:r w:rsidR="0040716C">
              <w:rPr>
                <w:color w:val="00B050"/>
              </w:rPr>
              <w:t xml:space="preserve"> – as per our answer in 3.2.7a, possibly as much as </w:t>
            </w:r>
            <w:r w:rsidR="002A469C">
              <w:rPr>
                <w:color w:val="00B050"/>
              </w:rPr>
              <w:t xml:space="preserve">geotechnical engineers, </w:t>
            </w:r>
            <w:r w:rsidR="000A70DD">
              <w:rPr>
                <w:color w:val="00B050"/>
              </w:rPr>
              <w:t>engineering geologists, structural and fire engineers.</w:t>
            </w:r>
          </w:p>
        </w:tc>
      </w:tr>
    </w:tbl>
    <w:p w14:paraId="38FAD3D7" w14:textId="77777777" w:rsidR="00B12D71" w:rsidRDefault="00B12D71" w:rsidP="00B12D71"/>
    <w:p w14:paraId="099DB401" w14:textId="77777777" w:rsidR="00065C83" w:rsidRDefault="00065C83" w:rsidP="00065C83">
      <w:pPr>
        <w:pStyle w:val="Heading3"/>
      </w:pPr>
      <w:r w:rsidRPr="00065C83">
        <w:t>Proposal 3 - Establish a new licensing scheme to regulate who can carry out or supervise engineering work that has been restricted.</w:t>
      </w:r>
    </w:p>
    <w:tbl>
      <w:tblPr>
        <w:tblStyle w:val="ColorfulGrid-Accent4"/>
        <w:tblW w:w="0" w:type="auto"/>
        <w:tblLook w:val="0480" w:firstRow="0" w:lastRow="0" w:firstColumn="1" w:lastColumn="0" w:noHBand="0" w:noVBand="1"/>
      </w:tblPr>
      <w:tblGrid>
        <w:gridCol w:w="886"/>
        <w:gridCol w:w="8140"/>
      </w:tblGrid>
      <w:tr w:rsidR="004F7028" w14:paraId="2C883AF3" w14:textId="77777777"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020F3620" w14:textId="77777777" w:rsidR="004F7028" w:rsidRDefault="004F7028" w:rsidP="007C6554">
            <w:pPr>
              <w:jc w:val="center"/>
              <w:rPr>
                <w:b/>
              </w:rPr>
            </w:pPr>
            <w:r>
              <w:rPr>
                <w:b/>
              </w:rPr>
              <w:t>3.2.7</w:t>
            </w:r>
          </w:p>
        </w:tc>
        <w:tc>
          <w:tcPr>
            <w:tcW w:w="8291" w:type="dxa"/>
            <w:shd w:val="clear" w:color="auto" w:fill="61A0AD"/>
          </w:tcPr>
          <w:p w14:paraId="1C9C201A" w14:textId="77777777" w:rsidR="004F7028" w:rsidRDefault="004F7028" w:rsidP="004F7028">
            <w:pPr>
              <w:cnfStyle w:val="000000100000" w:firstRow="0" w:lastRow="0" w:firstColumn="0" w:lastColumn="0" w:oddVBand="0" w:evenVBand="0" w:oddHBand="1" w:evenHBand="0" w:firstRowFirstColumn="0" w:firstRowLastColumn="0" w:lastRowFirstColumn="0" w:lastRowLastColumn="0"/>
            </w:pPr>
            <w:r>
              <w:t>In your opinion, does geotechnical, structural and fire safety engineering work pose the greatest life safety risk in the building sector?</w:t>
            </w:r>
          </w:p>
        </w:tc>
      </w:tr>
      <w:tr w:rsidR="004F7028" w14:paraId="56141A70" w14:textId="77777777" w:rsidTr="009D3803">
        <w:tc>
          <w:tcPr>
            <w:cnfStyle w:val="001000000000" w:firstRow="0" w:lastRow="0" w:firstColumn="1" w:lastColumn="0" w:oddVBand="0" w:evenVBand="0" w:oddHBand="0" w:evenHBand="0" w:firstRowFirstColumn="0" w:firstRowLastColumn="0" w:lastRowFirstColumn="0" w:lastRowLastColumn="0"/>
            <w:tcW w:w="889" w:type="dxa"/>
            <w:vMerge/>
            <w:tcBorders>
              <w:bottom w:val="single" w:sz="4" w:space="0" w:color="595959" w:themeColor="text1" w:themeTint="A6"/>
            </w:tcBorders>
            <w:shd w:val="clear" w:color="auto" w:fill="006572"/>
          </w:tcPr>
          <w:p w14:paraId="014A3AEC" w14:textId="77777777" w:rsidR="004F7028" w:rsidRDefault="004F7028" w:rsidP="007C6554">
            <w:pPr>
              <w:jc w:val="center"/>
              <w:rPr>
                <w:b/>
              </w:rPr>
            </w:pPr>
          </w:p>
        </w:tc>
        <w:tc>
          <w:tcPr>
            <w:tcW w:w="8291" w:type="dxa"/>
            <w:shd w:val="clear" w:color="auto" w:fill="B7D3DA"/>
          </w:tcPr>
          <w:tbl>
            <w:tblPr>
              <w:tblStyle w:val="MediumGrid3-Accent5"/>
              <w:tblW w:w="0" w:type="auto"/>
              <w:tblLook w:val="04A0" w:firstRow="1" w:lastRow="0" w:firstColumn="1" w:lastColumn="0" w:noHBand="0" w:noVBand="1"/>
            </w:tblPr>
            <w:tblGrid>
              <w:gridCol w:w="3784"/>
              <w:gridCol w:w="1908"/>
              <w:gridCol w:w="1908"/>
            </w:tblGrid>
            <w:tr w:rsidR="004F7028" w14:paraId="55128864" w14:textId="77777777" w:rsidTr="009D38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tcPr>
                <w:p w14:paraId="17C31D85" w14:textId="77777777" w:rsidR="004F7028" w:rsidRDefault="004F7028" w:rsidP="007C6554"/>
              </w:tc>
              <w:tc>
                <w:tcPr>
                  <w:tcW w:w="1908" w:type="dxa"/>
                  <w:vAlign w:val="center"/>
                </w:tcPr>
                <w:p w14:paraId="33502A1F" w14:textId="77777777" w:rsidR="004F7028" w:rsidRDefault="004F7028" w:rsidP="009D3803">
                  <w:pPr>
                    <w:jc w:val="center"/>
                    <w:cnfStyle w:val="100000000000" w:firstRow="1" w:lastRow="0" w:firstColumn="0" w:lastColumn="0" w:oddVBand="0" w:evenVBand="0" w:oddHBand="0" w:evenHBand="0" w:firstRowFirstColumn="0" w:firstRowLastColumn="0" w:lastRowFirstColumn="0" w:lastRowLastColumn="0"/>
                  </w:pPr>
                  <w:r>
                    <w:t>Yes</w:t>
                  </w:r>
                </w:p>
              </w:tc>
              <w:tc>
                <w:tcPr>
                  <w:tcW w:w="1908" w:type="dxa"/>
                  <w:vAlign w:val="center"/>
                </w:tcPr>
                <w:p w14:paraId="256CAC16" w14:textId="77777777" w:rsidR="004F7028" w:rsidRDefault="004F7028" w:rsidP="009D3803">
                  <w:pPr>
                    <w:jc w:val="center"/>
                    <w:cnfStyle w:val="100000000000" w:firstRow="1" w:lastRow="0" w:firstColumn="0" w:lastColumn="0" w:oddVBand="0" w:evenVBand="0" w:oddHBand="0" w:evenHBand="0" w:firstRowFirstColumn="0" w:firstRowLastColumn="0" w:lastRowFirstColumn="0" w:lastRowLastColumn="0"/>
                  </w:pPr>
                  <w:r>
                    <w:t>No</w:t>
                  </w:r>
                </w:p>
              </w:tc>
            </w:tr>
            <w:tr w:rsidR="004F7028" w14:paraId="1D9CB7C4" w14:textId="77777777"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vAlign w:val="center"/>
                </w:tcPr>
                <w:p w14:paraId="430755F5" w14:textId="77777777" w:rsidR="004F7028" w:rsidRDefault="004F7028" w:rsidP="009D3803">
                  <w:r>
                    <w:t>Geotechnical work</w:t>
                  </w:r>
                </w:p>
              </w:tc>
              <w:sdt>
                <w:sdtPr>
                  <w:id w:val="1991516354"/>
                  <w14:checkbox>
                    <w14:checked w14:val="1"/>
                    <w14:checkedState w14:val="2612" w14:font="MS Gothic"/>
                    <w14:uncheckedState w14:val="2610" w14:font="MS Gothic"/>
                  </w14:checkbox>
                </w:sdtPr>
                <w:sdtEndPr/>
                <w:sdtContent>
                  <w:tc>
                    <w:tcPr>
                      <w:tcW w:w="1908" w:type="dxa"/>
                      <w:vAlign w:val="center"/>
                    </w:tcPr>
                    <w:p w14:paraId="0B797046" w14:textId="77777777" w:rsidR="004F7028" w:rsidRDefault="009B7417" w:rsidP="009D380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194201455"/>
                  <w14:checkbox>
                    <w14:checked w14:val="0"/>
                    <w14:checkedState w14:val="2612" w14:font="MS Gothic"/>
                    <w14:uncheckedState w14:val="2610" w14:font="MS Gothic"/>
                  </w14:checkbox>
                </w:sdtPr>
                <w:sdtEndPr/>
                <w:sdtContent>
                  <w:tc>
                    <w:tcPr>
                      <w:tcW w:w="1908" w:type="dxa"/>
                      <w:vAlign w:val="center"/>
                    </w:tcPr>
                    <w:p w14:paraId="4CD4DFDB" w14:textId="77777777" w:rsidR="004F7028" w:rsidRDefault="004F7028" w:rsidP="009D380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F7028" w14:paraId="23B2E319" w14:textId="77777777" w:rsidTr="009D3803">
              <w:tc>
                <w:tcPr>
                  <w:cnfStyle w:val="001000000000" w:firstRow="0" w:lastRow="0" w:firstColumn="1" w:lastColumn="0" w:oddVBand="0" w:evenVBand="0" w:oddHBand="0" w:evenHBand="0" w:firstRowFirstColumn="0" w:firstRowLastColumn="0" w:lastRowFirstColumn="0" w:lastRowLastColumn="0"/>
                  <w:tcW w:w="3784" w:type="dxa"/>
                  <w:vAlign w:val="center"/>
                </w:tcPr>
                <w:p w14:paraId="2042A090" w14:textId="77777777" w:rsidR="004F7028" w:rsidRDefault="004F7028" w:rsidP="009D3803">
                  <w:r>
                    <w:t>Structural work</w:t>
                  </w:r>
                </w:p>
              </w:tc>
              <w:sdt>
                <w:sdtPr>
                  <w:id w:val="-319506048"/>
                  <w14:checkbox>
                    <w14:checked w14:val="1"/>
                    <w14:checkedState w14:val="2612" w14:font="MS Gothic"/>
                    <w14:uncheckedState w14:val="2610" w14:font="MS Gothic"/>
                  </w14:checkbox>
                </w:sdtPr>
                <w:sdtEndPr/>
                <w:sdtContent>
                  <w:tc>
                    <w:tcPr>
                      <w:tcW w:w="1908" w:type="dxa"/>
                      <w:vAlign w:val="center"/>
                    </w:tcPr>
                    <w:p w14:paraId="37167D4B" w14:textId="77777777" w:rsidR="004F7028" w:rsidRDefault="009B7417" w:rsidP="009D3803">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sdt>
                <w:sdtPr>
                  <w:id w:val="393785872"/>
                  <w14:checkbox>
                    <w14:checked w14:val="0"/>
                    <w14:checkedState w14:val="2612" w14:font="MS Gothic"/>
                    <w14:uncheckedState w14:val="2610" w14:font="MS Gothic"/>
                  </w14:checkbox>
                </w:sdtPr>
                <w:sdtEndPr/>
                <w:sdtContent>
                  <w:tc>
                    <w:tcPr>
                      <w:tcW w:w="1908" w:type="dxa"/>
                      <w:vAlign w:val="center"/>
                    </w:tcPr>
                    <w:p w14:paraId="74D17CEF" w14:textId="77777777" w:rsidR="004F7028" w:rsidRDefault="004F7028" w:rsidP="009D3803">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4F7028" w14:paraId="218CB74E" w14:textId="77777777"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4" w:type="dxa"/>
                  <w:vAlign w:val="center"/>
                </w:tcPr>
                <w:p w14:paraId="20BEFCBE" w14:textId="77777777" w:rsidR="004F7028" w:rsidRDefault="004F7028" w:rsidP="009D3803">
                  <w:r>
                    <w:t>Fire safety engineering work</w:t>
                  </w:r>
                </w:p>
              </w:tc>
              <w:sdt>
                <w:sdtPr>
                  <w:id w:val="-975068038"/>
                  <w14:checkbox>
                    <w14:checked w14:val="1"/>
                    <w14:checkedState w14:val="2612" w14:font="MS Gothic"/>
                    <w14:uncheckedState w14:val="2610" w14:font="MS Gothic"/>
                  </w14:checkbox>
                </w:sdtPr>
                <w:sdtEndPr/>
                <w:sdtContent>
                  <w:tc>
                    <w:tcPr>
                      <w:tcW w:w="1908" w:type="dxa"/>
                      <w:vAlign w:val="center"/>
                    </w:tcPr>
                    <w:p w14:paraId="59F2C383" w14:textId="77777777" w:rsidR="004F7028" w:rsidRDefault="00670381" w:rsidP="009D380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sdt>
                <w:sdtPr>
                  <w:id w:val="1927301066"/>
                  <w14:checkbox>
                    <w14:checked w14:val="0"/>
                    <w14:checkedState w14:val="2612" w14:font="MS Gothic"/>
                    <w14:uncheckedState w14:val="2610" w14:font="MS Gothic"/>
                  </w14:checkbox>
                </w:sdtPr>
                <w:sdtEndPr/>
                <w:sdtContent>
                  <w:tc>
                    <w:tcPr>
                      <w:tcW w:w="1908" w:type="dxa"/>
                      <w:vAlign w:val="center"/>
                    </w:tcPr>
                    <w:p w14:paraId="51436529" w14:textId="77777777" w:rsidR="004F7028" w:rsidRDefault="004F7028" w:rsidP="009D3803">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bl>
          <w:p w14:paraId="2E60E3E8" w14:textId="77777777" w:rsidR="004F7028" w:rsidRDefault="004F7028" w:rsidP="007C6554">
            <w:pPr>
              <w:cnfStyle w:val="000000000000" w:firstRow="0" w:lastRow="0" w:firstColumn="0" w:lastColumn="0" w:oddVBand="0" w:evenVBand="0" w:oddHBand="0" w:evenHBand="0" w:firstRowFirstColumn="0" w:firstRowLastColumn="0" w:lastRowFirstColumn="0" w:lastRowLastColumn="0"/>
            </w:pPr>
          </w:p>
        </w:tc>
      </w:tr>
      <w:tr w:rsidR="004F7028" w14:paraId="7BC91B99" w14:textId="77777777"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Borders>
              <w:top w:val="single" w:sz="4" w:space="0" w:color="595959" w:themeColor="text1" w:themeTint="A6"/>
            </w:tcBorders>
            <w:shd w:val="clear" w:color="auto" w:fill="006572"/>
          </w:tcPr>
          <w:p w14:paraId="5C472EC0" w14:textId="77777777" w:rsidR="004F7028" w:rsidRDefault="004F7028" w:rsidP="004F7028">
            <w:pPr>
              <w:jc w:val="center"/>
              <w:rPr>
                <w:b/>
              </w:rPr>
            </w:pPr>
            <w:r>
              <w:rPr>
                <w:b/>
              </w:rPr>
              <w:t>3.2.</w:t>
            </w:r>
            <w:r w:rsidR="007C6554">
              <w:rPr>
                <w:b/>
              </w:rPr>
              <w:t>7a</w:t>
            </w:r>
          </w:p>
        </w:tc>
        <w:tc>
          <w:tcPr>
            <w:tcW w:w="8291" w:type="dxa"/>
            <w:shd w:val="clear" w:color="auto" w:fill="61A0AD"/>
          </w:tcPr>
          <w:p w14:paraId="31D96374" w14:textId="77777777" w:rsidR="004F7028" w:rsidRDefault="007C6554" w:rsidP="007C6554">
            <w:pPr>
              <w:cnfStyle w:val="000000100000" w:firstRow="0" w:lastRow="0" w:firstColumn="0" w:lastColumn="0" w:oddVBand="0" w:evenVBand="0" w:oddHBand="1" w:evenHBand="0" w:firstRowFirstColumn="0" w:firstRowLastColumn="0" w:lastRowFirstColumn="0" w:lastRowLastColumn="0"/>
            </w:pPr>
            <w:r w:rsidRPr="007C6554">
              <w:t>Do you think there are any other engineering specialities that pose greater life-safety risks in the building sector that are not included here?</w:t>
            </w:r>
          </w:p>
        </w:tc>
      </w:tr>
      <w:tr w:rsidR="004F7028" w14:paraId="1965739C" w14:textId="77777777" w:rsidTr="009D3803">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6D34C134" w14:textId="77777777" w:rsidR="004F7028" w:rsidRDefault="004F702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7C6554" w14:paraId="50832324" w14:textId="77777777" w:rsidTr="009D3803">
              <w:trPr>
                <w:trHeight w:val="799"/>
              </w:trPr>
              <w:tc>
                <w:tcPr>
                  <w:tcW w:w="3800" w:type="dxa"/>
                  <w:vAlign w:val="center"/>
                </w:tcPr>
                <w:p w14:paraId="1BE4D537" w14:textId="77777777" w:rsidR="007C6554" w:rsidRDefault="004F0F82" w:rsidP="009D3803">
                  <w:sdt>
                    <w:sdtPr>
                      <w:id w:val="-1188358667"/>
                      <w14:checkbox>
                        <w14:checked w14:val="0"/>
                        <w14:checkedState w14:val="2612" w14:font="MS Gothic"/>
                        <w14:uncheckedState w14:val="2610" w14:font="MS Gothic"/>
                      </w14:checkbox>
                    </w:sdtPr>
                    <w:sdtEndPr/>
                    <w:sdtContent>
                      <w:r w:rsidR="007C6554">
                        <w:rPr>
                          <w:rFonts w:ascii="MS Gothic" w:eastAsia="MS Gothic" w:hAnsi="MS Gothic" w:hint="eastAsia"/>
                        </w:rPr>
                        <w:t>☐</w:t>
                      </w:r>
                    </w:sdtContent>
                  </w:sdt>
                  <w:r w:rsidR="007C6554">
                    <w:t xml:space="preserve"> Yes</w:t>
                  </w:r>
                </w:p>
              </w:tc>
              <w:tc>
                <w:tcPr>
                  <w:tcW w:w="3800" w:type="dxa"/>
                  <w:vAlign w:val="center"/>
                </w:tcPr>
                <w:p w14:paraId="34D4530F" w14:textId="77777777" w:rsidR="007C6554" w:rsidRDefault="004F0F82" w:rsidP="009D3803">
                  <w:sdt>
                    <w:sdtPr>
                      <w:id w:val="-1439363852"/>
                      <w14:checkbox>
                        <w14:checked w14:val="1"/>
                        <w14:checkedState w14:val="2612" w14:font="MS Gothic"/>
                        <w14:uncheckedState w14:val="2610" w14:font="MS Gothic"/>
                      </w14:checkbox>
                    </w:sdtPr>
                    <w:sdtEndPr/>
                    <w:sdtContent>
                      <w:r w:rsidR="00670381">
                        <w:rPr>
                          <w:rFonts w:ascii="MS Gothic" w:eastAsia="MS Gothic" w:hAnsi="MS Gothic" w:hint="eastAsia"/>
                        </w:rPr>
                        <w:t>☒</w:t>
                      </w:r>
                    </w:sdtContent>
                  </w:sdt>
                  <w:r w:rsidR="007C6554">
                    <w:t xml:space="preserve"> No</w:t>
                  </w:r>
                </w:p>
              </w:tc>
            </w:tr>
          </w:tbl>
          <w:p w14:paraId="751FA191" w14:textId="77777777" w:rsidR="00E735DA" w:rsidRDefault="00615A9D">
            <w:pPr>
              <w:cnfStyle w:val="000000000000" w:firstRow="0" w:lastRow="0" w:firstColumn="0" w:lastColumn="0" w:oddVBand="0" w:evenVBand="0" w:oddHBand="0" w:evenHBand="0" w:firstRowFirstColumn="0" w:firstRowLastColumn="0" w:lastRowFirstColumn="0" w:lastRowLastColumn="0"/>
              <w:rPr>
                <w:color w:val="00B050"/>
              </w:rPr>
            </w:pPr>
            <w:r>
              <w:rPr>
                <w:color w:val="00B050"/>
              </w:rPr>
              <w:t>NZGS notes an</w:t>
            </w:r>
            <w:r w:rsidR="00670381" w:rsidRPr="00670381">
              <w:rPr>
                <w:color w:val="00B050"/>
              </w:rPr>
              <w:t xml:space="preserve"> absence of </w:t>
            </w:r>
            <w:r>
              <w:rPr>
                <w:color w:val="00B050"/>
              </w:rPr>
              <w:t xml:space="preserve">accessible, </w:t>
            </w:r>
            <w:r w:rsidR="00670381" w:rsidRPr="00670381">
              <w:rPr>
                <w:color w:val="00B050"/>
              </w:rPr>
              <w:t>reliable data regarding</w:t>
            </w:r>
            <w:r w:rsidR="00192D39">
              <w:rPr>
                <w:color w:val="00B050"/>
              </w:rPr>
              <w:t xml:space="preserve"> </w:t>
            </w:r>
            <w:r w:rsidR="00A8022D">
              <w:rPr>
                <w:color w:val="00B050"/>
              </w:rPr>
              <w:t xml:space="preserve">human </w:t>
            </w:r>
            <w:r w:rsidR="00670381" w:rsidRPr="00670381">
              <w:rPr>
                <w:color w:val="00B050"/>
              </w:rPr>
              <w:t>deaths or injur</w:t>
            </w:r>
            <w:r w:rsidR="00192D39">
              <w:rPr>
                <w:color w:val="00B050"/>
              </w:rPr>
              <w:t>ies</w:t>
            </w:r>
            <w:r w:rsidR="00670381" w:rsidRPr="00670381">
              <w:rPr>
                <w:color w:val="00B050"/>
              </w:rPr>
              <w:t xml:space="preserve"> </w:t>
            </w:r>
            <w:r w:rsidR="00CD0FA9">
              <w:rPr>
                <w:color w:val="00B050"/>
              </w:rPr>
              <w:t xml:space="preserve">specifically </w:t>
            </w:r>
            <w:r w:rsidR="00DA2999">
              <w:rPr>
                <w:color w:val="00B050"/>
              </w:rPr>
              <w:t>due to engineering design defects or inadequacies</w:t>
            </w:r>
            <w:r w:rsidR="00CD0FA9">
              <w:rPr>
                <w:color w:val="00B050"/>
              </w:rPr>
              <w:t xml:space="preserve"> but</w:t>
            </w:r>
            <w:r w:rsidR="009406B7">
              <w:rPr>
                <w:color w:val="00B050"/>
              </w:rPr>
              <w:t xml:space="preserve"> </w:t>
            </w:r>
            <w:r w:rsidR="00A559F4">
              <w:rPr>
                <w:color w:val="00B050"/>
              </w:rPr>
              <w:t>expects that</w:t>
            </w:r>
            <w:r w:rsidR="00DA2999">
              <w:rPr>
                <w:color w:val="00B050"/>
              </w:rPr>
              <w:t xml:space="preserve"> </w:t>
            </w:r>
            <w:r w:rsidR="00127FCD">
              <w:rPr>
                <w:color w:val="00B050"/>
              </w:rPr>
              <w:t>g</w:t>
            </w:r>
            <w:r w:rsidR="00192D39">
              <w:rPr>
                <w:color w:val="00B050"/>
              </w:rPr>
              <w:t>eotechnical engineering ha</w:t>
            </w:r>
            <w:r w:rsidR="00CD0FA9">
              <w:rPr>
                <w:color w:val="00B050"/>
              </w:rPr>
              <w:t>s</w:t>
            </w:r>
            <w:r w:rsidR="00192D39">
              <w:rPr>
                <w:color w:val="00B050"/>
              </w:rPr>
              <w:t xml:space="preserve"> contributed </w:t>
            </w:r>
            <w:r w:rsidR="00575E6E">
              <w:rPr>
                <w:color w:val="00B050"/>
              </w:rPr>
              <w:t>a relatively low number.</w:t>
            </w:r>
            <w:r w:rsidR="00E735DA">
              <w:rPr>
                <w:color w:val="00B050"/>
              </w:rPr>
              <w:t xml:space="preserve"> </w:t>
            </w:r>
          </w:p>
          <w:p w14:paraId="36324E93" w14:textId="056227EA" w:rsidR="00127FCD" w:rsidRDefault="00E735DA">
            <w:pPr>
              <w:cnfStyle w:val="000000000000" w:firstRow="0" w:lastRow="0" w:firstColumn="0" w:lastColumn="0" w:oddVBand="0" w:evenVBand="0" w:oddHBand="0" w:evenHBand="0" w:firstRowFirstColumn="0" w:firstRowLastColumn="0" w:lastRowFirstColumn="0" w:lastRowLastColumn="0"/>
              <w:rPr>
                <w:color w:val="00B050"/>
              </w:rPr>
            </w:pPr>
            <w:r>
              <w:rPr>
                <w:color w:val="00B050"/>
              </w:rPr>
              <w:lastRenderedPageBreak/>
              <w:t xml:space="preserve">NZGS further notes that engineering geology is commonly a critical part of any geotechnical failure, and recommends that engineering geology is treated in the same manner as geotechnical engineering. For example, landslides are normally an engineering geology problem, and have (in New Zealand’s recorded history) </w:t>
            </w:r>
            <w:r w:rsidR="00B51DEF">
              <w:rPr>
                <w:color w:val="00B050"/>
              </w:rPr>
              <w:t xml:space="preserve">appears to have </w:t>
            </w:r>
            <w:r>
              <w:rPr>
                <w:color w:val="00B050"/>
              </w:rPr>
              <w:t>caused twice as many fatalities as earthquakes.</w:t>
            </w:r>
          </w:p>
          <w:p w14:paraId="42FD26E8" w14:textId="5C2E56C4" w:rsidR="00615A9D" w:rsidRDefault="00575E6E" w:rsidP="00670381">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Based on discussions with Engineering New Zealand, </w:t>
            </w:r>
            <w:r w:rsidR="00DA2999">
              <w:rPr>
                <w:color w:val="00B050"/>
              </w:rPr>
              <w:t>NZGS</w:t>
            </w:r>
            <w:r w:rsidR="009406B7">
              <w:rPr>
                <w:color w:val="00B050"/>
              </w:rPr>
              <w:t xml:space="preserve"> </w:t>
            </w:r>
            <w:r>
              <w:rPr>
                <w:color w:val="00B050"/>
              </w:rPr>
              <w:t>understands</w:t>
            </w:r>
            <w:r w:rsidR="00615A9D">
              <w:rPr>
                <w:color w:val="00B050"/>
              </w:rPr>
              <w:t xml:space="preserve"> that </w:t>
            </w:r>
            <w:r w:rsidR="00DA2999">
              <w:rPr>
                <w:color w:val="00B050"/>
              </w:rPr>
              <w:t xml:space="preserve">electrical, mechanical and/or transportation engineering design </w:t>
            </w:r>
            <w:r w:rsidR="00615A9D">
              <w:rPr>
                <w:color w:val="00B050"/>
              </w:rPr>
              <w:t xml:space="preserve">pose risks of death or injury potentially commensurate with structural, fire and geotechnical. </w:t>
            </w:r>
          </w:p>
          <w:p w14:paraId="65B98663" w14:textId="04CE7E27" w:rsidR="00670381" w:rsidRDefault="0088269F" w:rsidP="00CC341C">
            <w:pPr>
              <w:cnfStyle w:val="000000000000" w:firstRow="0" w:lastRow="0" w:firstColumn="0" w:lastColumn="0" w:oddVBand="0" w:evenVBand="0" w:oddHBand="0" w:evenHBand="0" w:firstRowFirstColumn="0" w:firstRowLastColumn="0" w:lastRowFirstColumn="0" w:lastRowLastColumn="0"/>
            </w:pPr>
            <w:r>
              <w:rPr>
                <w:color w:val="00B050"/>
              </w:rPr>
              <w:t>Does</w:t>
            </w:r>
            <w:r w:rsidR="009406B7">
              <w:rPr>
                <w:color w:val="00B050"/>
              </w:rPr>
              <w:t xml:space="preserve"> </w:t>
            </w:r>
            <w:r w:rsidR="00670381">
              <w:rPr>
                <w:color w:val="00B050"/>
              </w:rPr>
              <w:t xml:space="preserve">MBIE </w:t>
            </w:r>
            <w:r>
              <w:rPr>
                <w:color w:val="00B050"/>
              </w:rPr>
              <w:t xml:space="preserve">have access to </w:t>
            </w:r>
            <w:r w:rsidR="00443BCF">
              <w:rPr>
                <w:color w:val="00B050"/>
              </w:rPr>
              <w:t xml:space="preserve">data </w:t>
            </w:r>
            <w:r w:rsidR="00670381">
              <w:rPr>
                <w:color w:val="00B050"/>
              </w:rPr>
              <w:t xml:space="preserve">regarding </w:t>
            </w:r>
            <w:r w:rsidR="00192D39">
              <w:rPr>
                <w:color w:val="00B050"/>
              </w:rPr>
              <w:t xml:space="preserve">the </w:t>
            </w:r>
            <w:r w:rsidR="00192D39" w:rsidRPr="00670381">
              <w:rPr>
                <w:color w:val="00B050"/>
              </w:rPr>
              <w:t xml:space="preserve">number of deaths </w:t>
            </w:r>
            <w:r w:rsidR="00127FCD">
              <w:rPr>
                <w:color w:val="00B050"/>
              </w:rPr>
              <w:t>or</w:t>
            </w:r>
            <w:r w:rsidR="00192D39" w:rsidRPr="00670381">
              <w:rPr>
                <w:color w:val="00B050"/>
              </w:rPr>
              <w:t xml:space="preserve"> injuries due to defective or </w:t>
            </w:r>
            <w:r w:rsidR="00192D39">
              <w:rPr>
                <w:color w:val="00B050"/>
              </w:rPr>
              <w:t>inadequate engineering design</w:t>
            </w:r>
            <w:r w:rsidR="00443BCF">
              <w:rPr>
                <w:color w:val="00B050"/>
              </w:rPr>
              <w:t xml:space="preserve">? If so, this should </w:t>
            </w:r>
            <w:r w:rsidR="00615A9D">
              <w:rPr>
                <w:color w:val="00B050"/>
              </w:rPr>
              <w:t xml:space="preserve">inform </w:t>
            </w:r>
            <w:r w:rsidR="00443BCF">
              <w:rPr>
                <w:color w:val="00B050"/>
              </w:rPr>
              <w:t>decisions</w:t>
            </w:r>
            <w:r w:rsidR="00615A9D">
              <w:rPr>
                <w:color w:val="00B050"/>
              </w:rPr>
              <w:t xml:space="preserve"> regarding considerations for safety-critical thresholds.</w:t>
            </w:r>
          </w:p>
        </w:tc>
      </w:tr>
      <w:tr w:rsidR="004F7028" w14:paraId="3EFA2BA1" w14:textId="77777777"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6410F3DF" w14:textId="77777777" w:rsidR="004F7028" w:rsidRDefault="004F7028" w:rsidP="007C6554">
            <w:pPr>
              <w:jc w:val="center"/>
              <w:rPr>
                <w:b/>
              </w:rPr>
            </w:pPr>
            <w:r>
              <w:rPr>
                <w:b/>
              </w:rPr>
              <w:lastRenderedPageBreak/>
              <w:t>3.2.</w:t>
            </w:r>
            <w:r w:rsidR="007C6554">
              <w:rPr>
                <w:b/>
              </w:rPr>
              <w:t>8</w:t>
            </w:r>
          </w:p>
        </w:tc>
        <w:tc>
          <w:tcPr>
            <w:tcW w:w="8291" w:type="dxa"/>
            <w:shd w:val="clear" w:color="auto" w:fill="61A0AD"/>
          </w:tcPr>
          <w:p w14:paraId="7968A7CC" w14:textId="77777777" w:rsidR="004F7028" w:rsidRDefault="007C6554" w:rsidP="007C6554">
            <w:pPr>
              <w:cnfStyle w:val="000000100000" w:firstRow="0" w:lastRow="0" w:firstColumn="0" w:lastColumn="0" w:oddVBand="0" w:evenVBand="0" w:oddHBand="1" w:evenHBand="0" w:firstRowFirstColumn="0" w:firstRowLastColumn="0" w:lastRowFirstColumn="0" w:lastRowLastColumn="0"/>
            </w:pPr>
            <w:r w:rsidRPr="007C6554">
              <w:t>3.2.8 Do you agree that engineers should satisfy the requirements for certification before they could be assessed for licensing?</w:t>
            </w:r>
          </w:p>
        </w:tc>
      </w:tr>
      <w:tr w:rsidR="004F7028" w14:paraId="7E2E7A9D" w14:textId="77777777" w:rsidTr="009D3803">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1E689655" w14:textId="77777777" w:rsidR="004F7028" w:rsidRDefault="004F702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D3803" w14:paraId="72515221" w14:textId="77777777" w:rsidTr="00EE7521">
              <w:trPr>
                <w:trHeight w:val="799"/>
              </w:trPr>
              <w:tc>
                <w:tcPr>
                  <w:tcW w:w="3800" w:type="dxa"/>
                  <w:vAlign w:val="center"/>
                </w:tcPr>
                <w:p w14:paraId="2D5C025D" w14:textId="77777777" w:rsidR="009D3803" w:rsidRDefault="004F0F82" w:rsidP="00EE7521">
                  <w:sdt>
                    <w:sdtPr>
                      <w:id w:val="-853953761"/>
                      <w14:checkbox>
                        <w14:checked w14:val="1"/>
                        <w14:checkedState w14:val="2612" w14:font="MS Gothic"/>
                        <w14:uncheckedState w14:val="2610" w14:font="MS Gothic"/>
                      </w14:checkbox>
                    </w:sdtPr>
                    <w:sdtEndPr/>
                    <w:sdtContent>
                      <w:r w:rsidR="00301D8A">
                        <w:rPr>
                          <w:rFonts w:ascii="MS Gothic" w:eastAsia="MS Gothic" w:hAnsi="MS Gothic" w:hint="eastAsia"/>
                        </w:rPr>
                        <w:t>☒</w:t>
                      </w:r>
                    </w:sdtContent>
                  </w:sdt>
                  <w:r w:rsidR="009D3803">
                    <w:t xml:space="preserve"> Yes</w:t>
                  </w:r>
                </w:p>
              </w:tc>
              <w:tc>
                <w:tcPr>
                  <w:tcW w:w="3800" w:type="dxa"/>
                  <w:vAlign w:val="center"/>
                </w:tcPr>
                <w:p w14:paraId="3DD36833" w14:textId="77777777" w:rsidR="009D3803" w:rsidRDefault="004F0F82" w:rsidP="00EE7521">
                  <w:sdt>
                    <w:sdtPr>
                      <w:id w:val="-5524387"/>
                      <w14:checkbox>
                        <w14:checked w14:val="0"/>
                        <w14:checkedState w14:val="2612" w14:font="MS Gothic"/>
                        <w14:uncheckedState w14:val="2610" w14:font="MS Gothic"/>
                      </w14:checkbox>
                    </w:sdtPr>
                    <w:sdtEndPr/>
                    <w:sdtContent>
                      <w:r w:rsidR="009D3803">
                        <w:rPr>
                          <w:rFonts w:ascii="MS Gothic" w:eastAsia="MS Gothic" w:hAnsi="MS Gothic" w:hint="eastAsia"/>
                        </w:rPr>
                        <w:t>☐</w:t>
                      </w:r>
                    </w:sdtContent>
                  </w:sdt>
                  <w:r w:rsidR="009D3803">
                    <w:t xml:space="preserve"> No</w:t>
                  </w:r>
                </w:p>
              </w:tc>
            </w:tr>
          </w:tbl>
          <w:p w14:paraId="34C8A184" w14:textId="77777777" w:rsidR="007C6554" w:rsidRDefault="007C6554" w:rsidP="007C6554">
            <w:pPr>
              <w:cnfStyle w:val="000000000000" w:firstRow="0" w:lastRow="0" w:firstColumn="0" w:lastColumn="0" w:oddVBand="0" w:evenVBand="0" w:oddHBand="0" w:evenHBand="0" w:firstRowFirstColumn="0" w:firstRowLastColumn="0" w:lastRowFirstColumn="0" w:lastRowLastColumn="0"/>
            </w:pPr>
            <w:r>
              <w:t>Please tell us why.</w:t>
            </w:r>
          </w:p>
          <w:p w14:paraId="0FE92397" w14:textId="77777777" w:rsidR="00F41DF4" w:rsidRDefault="00F41DF4" w:rsidP="00FC2BA2">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NZGS agrees that engineers should satisfy the requirements of a general mark of technical competence and professionalism before being eligible to be assessed for licensing. </w:t>
            </w:r>
          </w:p>
          <w:p w14:paraId="71A91243" w14:textId="4BD7DDC3" w:rsidR="004F7028" w:rsidRDefault="00F41DF4">
            <w:pPr>
              <w:cnfStyle w:val="000000000000" w:firstRow="0" w:lastRow="0" w:firstColumn="0" w:lastColumn="0" w:oddVBand="0" w:evenVBand="0" w:oddHBand="0" w:evenHBand="0" w:firstRowFirstColumn="0" w:firstRowLastColumn="0" w:lastRowFirstColumn="0" w:lastRowLastColumn="0"/>
            </w:pPr>
            <w:r>
              <w:rPr>
                <w:color w:val="00B050"/>
              </w:rPr>
              <w:t xml:space="preserve">However, </w:t>
            </w:r>
            <w:r w:rsidR="00244AE0">
              <w:rPr>
                <w:color w:val="00B050"/>
              </w:rPr>
              <w:t xml:space="preserve">NZGS believes that additional layers of statutory regulation are inefficient, </w:t>
            </w:r>
            <w:r>
              <w:rPr>
                <w:color w:val="00B050"/>
              </w:rPr>
              <w:t>and</w:t>
            </w:r>
            <w:r w:rsidR="00244AE0">
              <w:rPr>
                <w:color w:val="00B050"/>
              </w:rPr>
              <w:t xml:space="preserve"> we</w:t>
            </w:r>
            <w:r>
              <w:rPr>
                <w:color w:val="00B050"/>
              </w:rPr>
              <w:t xml:space="preserve"> are not</w:t>
            </w:r>
            <w:r w:rsidR="00244AE0">
              <w:rPr>
                <w:color w:val="00B050"/>
              </w:rPr>
              <w:t xml:space="preserve"> convinced that they will improve safety outcomes. </w:t>
            </w:r>
            <w:r>
              <w:rPr>
                <w:color w:val="00B050"/>
              </w:rPr>
              <w:t>T</w:t>
            </w:r>
            <w:r w:rsidRPr="00FC2BA2">
              <w:rPr>
                <w:color w:val="00B050"/>
              </w:rPr>
              <w:t xml:space="preserve">he </w:t>
            </w:r>
            <w:r>
              <w:rPr>
                <w:color w:val="00B050"/>
              </w:rPr>
              <w:t>view</w:t>
            </w:r>
            <w:r w:rsidRPr="00FC2BA2">
              <w:rPr>
                <w:color w:val="00B050"/>
              </w:rPr>
              <w:t xml:space="preserve"> of NZGS</w:t>
            </w:r>
            <w:r>
              <w:rPr>
                <w:color w:val="00B050"/>
              </w:rPr>
              <w:t xml:space="preserve"> is that </w:t>
            </w:r>
            <w:r w:rsidR="005221C0">
              <w:rPr>
                <w:color w:val="00B050"/>
              </w:rPr>
              <w:t>any</w:t>
            </w:r>
            <w:r>
              <w:rPr>
                <w:color w:val="00B050"/>
              </w:rPr>
              <w:t xml:space="preserve"> processes should be streamlined as much as possible, to avoid duplication of process and cost, which are inevitably passed on to consumers. </w:t>
            </w:r>
            <w:r w:rsidR="00B51DEF">
              <w:rPr>
                <w:color w:val="00B050"/>
              </w:rPr>
              <w:t>Where an engineer already has the required skills for licencing (for example, well qualified migrants or returning engineers) there should be a fast-track process to achieve both levels in parallel.</w:t>
            </w:r>
          </w:p>
        </w:tc>
      </w:tr>
      <w:tr w:rsidR="004F7028" w14:paraId="1CD89DEC" w14:textId="77777777"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5822D6FD" w14:textId="77777777" w:rsidR="004F7028" w:rsidRDefault="004F7028" w:rsidP="007C6554">
            <w:pPr>
              <w:jc w:val="center"/>
              <w:rPr>
                <w:b/>
              </w:rPr>
            </w:pPr>
            <w:r>
              <w:rPr>
                <w:b/>
              </w:rPr>
              <w:t>3.2.</w:t>
            </w:r>
            <w:r w:rsidR="007C6554">
              <w:rPr>
                <w:b/>
              </w:rPr>
              <w:t>9</w:t>
            </w:r>
          </w:p>
        </w:tc>
        <w:tc>
          <w:tcPr>
            <w:tcW w:w="8291" w:type="dxa"/>
            <w:shd w:val="clear" w:color="auto" w:fill="61A0AD"/>
          </w:tcPr>
          <w:p w14:paraId="4B9E8EC9" w14:textId="77777777" w:rsidR="004F7028" w:rsidRDefault="007C6554" w:rsidP="007C6554">
            <w:pPr>
              <w:cnfStyle w:val="000000100000" w:firstRow="0" w:lastRow="0" w:firstColumn="0" w:lastColumn="0" w:oddVBand="0" w:evenVBand="0" w:oddHBand="1" w:evenHBand="0" w:firstRowFirstColumn="0" w:firstRowLastColumn="0" w:lastRowFirstColumn="0" w:lastRowLastColumn="0"/>
            </w:pPr>
            <w:r w:rsidRPr="007C6554">
              <w:t>What impact do you think the restrictions and licensing would have on the number of engineers who can carry out or supervise engineering work on buildings that require technical competence in a specialised field?</w:t>
            </w:r>
          </w:p>
        </w:tc>
      </w:tr>
      <w:tr w:rsidR="004F7028" w14:paraId="69AF04CF" w14:textId="77777777" w:rsidTr="00807B0E">
        <w:tc>
          <w:tcPr>
            <w:cnfStyle w:val="001000000000" w:firstRow="0" w:lastRow="0" w:firstColumn="1" w:lastColumn="0" w:oddVBand="0" w:evenVBand="0" w:oddHBand="0" w:evenHBand="0" w:firstRowFirstColumn="0" w:firstRowLastColumn="0" w:lastRowFirstColumn="0" w:lastRowLastColumn="0"/>
            <w:tcW w:w="889" w:type="dxa"/>
            <w:vMerge/>
            <w:tcBorders>
              <w:bottom w:val="single" w:sz="4" w:space="0" w:color="006572"/>
            </w:tcBorders>
            <w:shd w:val="clear" w:color="auto" w:fill="006572"/>
          </w:tcPr>
          <w:p w14:paraId="3D2F259A" w14:textId="77777777" w:rsidR="004F7028" w:rsidRDefault="004F7028"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1120"/>
              <w:gridCol w:w="1585"/>
              <w:gridCol w:w="1203"/>
              <w:gridCol w:w="1967"/>
            </w:tblGrid>
            <w:tr w:rsidR="00807B0E" w14:paraId="3C42DEA7" w14:textId="77777777" w:rsidTr="00807B0E">
              <w:tc>
                <w:tcPr>
                  <w:tcW w:w="8060" w:type="dxa"/>
                  <w:gridSpan w:val="5"/>
                  <w:vAlign w:val="center"/>
                </w:tcPr>
                <w:p w14:paraId="54C247A1" w14:textId="77777777" w:rsidR="00807B0E" w:rsidRPr="00807B0E" w:rsidRDefault="00807B0E" w:rsidP="00807B0E">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421235" w14:paraId="480291DC" w14:textId="77777777" w:rsidTr="00807B0E">
              <w:sdt>
                <w:sdtPr>
                  <w:id w:val="-168253607"/>
                  <w14:checkbox>
                    <w14:checked w14:val="0"/>
                    <w14:checkedState w14:val="2612" w14:font="MS Gothic"/>
                    <w14:uncheckedState w14:val="2610" w14:font="MS Gothic"/>
                  </w14:checkbox>
                </w:sdtPr>
                <w:sdtEndPr/>
                <w:sdtContent>
                  <w:tc>
                    <w:tcPr>
                      <w:tcW w:w="2088" w:type="dxa"/>
                      <w:vAlign w:val="center"/>
                    </w:tcPr>
                    <w:p w14:paraId="6C648D79" w14:textId="77777777" w:rsidR="00421235" w:rsidRDefault="00807B0E" w:rsidP="00807B0E">
                      <w:pPr>
                        <w:jc w:val="center"/>
                      </w:pPr>
                      <w:r>
                        <w:rPr>
                          <w:rFonts w:ascii="MS Gothic" w:eastAsia="MS Gothic" w:hAnsi="MS Gothic" w:hint="eastAsia"/>
                        </w:rPr>
                        <w:t>☐</w:t>
                      </w:r>
                    </w:p>
                  </w:tc>
                </w:sdtContent>
              </w:sdt>
              <w:sdt>
                <w:sdtPr>
                  <w:id w:val="-785577158"/>
                  <w14:checkbox>
                    <w14:checked w14:val="1"/>
                    <w14:checkedState w14:val="2612" w14:font="MS Gothic"/>
                    <w14:uncheckedState w14:val="2610" w14:font="MS Gothic"/>
                  </w14:checkbox>
                </w:sdtPr>
                <w:sdtEndPr/>
                <w:sdtContent>
                  <w:tc>
                    <w:tcPr>
                      <w:tcW w:w="1136" w:type="dxa"/>
                      <w:vAlign w:val="center"/>
                    </w:tcPr>
                    <w:p w14:paraId="68944EDE" w14:textId="77777777" w:rsidR="00421235" w:rsidRDefault="00C604A5" w:rsidP="00807B0E">
                      <w:pPr>
                        <w:jc w:val="center"/>
                      </w:pPr>
                      <w:r>
                        <w:rPr>
                          <w:rFonts w:ascii="MS Gothic" w:eastAsia="MS Gothic" w:hAnsi="MS Gothic" w:hint="eastAsia"/>
                        </w:rPr>
                        <w:t>☒</w:t>
                      </w:r>
                    </w:p>
                  </w:tc>
                </w:sdtContent>
              </w:sdt>
              <w:sdt>
                <w:sdtPr>
                  <w:id w:val="-277329598"/>
                  <w14:checkbox>
                    <w14:checked w14:val="1"/>
                    <w14:checkedState w14:val="2612" w14:font="MS Gothic"/>
                    <w14:uncheckedState w14:val="2610" w14:font="MS Gothic"/>
                  </w14:checkbox>
                </w:sdtPr>
                <w:sdtEndPr/>
                <w:sdtContent>
                  <w:tc>
                    <w:tcPr>
                      <w:tcW w:w="1612" w:type="dxa"/>
                      <w:vAlign w:val="center"/>
                    </w:tcPr>
                    <w:p w14:paraId="1CA29ADA" w14:textId="77777777" w:rsidR="00421235" w:rsidRDefault="00C044DF" w:rsidP="00807B0E">
                      <w:pPr>
                        <w:jc w:val="center"/>
                      </w:pPr>
                      <w:r>
                        <w:rPr>
                          <w:rFonts w:ascii="MS Gothic" w:eastAsia="MS Gothic" w:hAnsi="MS Gothic" w:hint="eastAsia"/>
                        </w:rPr>
                        <w:t>☒</w:t>
                      </w:r>
                    </w:p>
                  </w:tc>
                </w:sdtContent>
              </w:sdt>
              <w:sdt>
                <w:sdtPr>
                  <w:id w:val="-968281339"/>
                  <w14:checkbox>
                    <w14:checked w14:val="0"/>
                    <w14:checkedState w14:val="2612" w14:font="MS Gothic"/>
                    <w14:uncheckedState w14:val="2610" w14:font="MS Gothic"/>
                  </w14:checkbox>
                </w:sdtPr>
                <w:sdtEndPr/>
                <w:sdtContent>
                  <w:tc>
                    <w:tcPr>
                      <w:tcW w:w="1221" w:type="dxa"/>
                      <w:vAlign w:val="center"/>
                    </w:tcPr>
                    <w:p w14:paraId="251B6EDE" w14:textId="77777777" w:rsidR="00421235" w:rsidRDefault="00807B0E" w:rsidP="00807B0E">
                      <w:pPr>
                        <w:jc w:val="center"/>
                      </w:pPr>
                      <w:r>
                        <w:rPr>
                          <w:rFonts w:ascii="MS Gothic" w:eastAsia="MS Gothic" w:hAnsi="MS Gothic" w:hint="eastAsia"/>
                        </w:rPr>
                        <w:t>☐</w:t>
                      </w:r>
                    </w:p>
                  </w:tc>
                </w:sdtContent>
              </w:sdt>
              <w:sdt>
                <w:sdtPr>
                  <w:id w:val="-1527942197"/>
                  <w14:checkbox>
                    <w14:checked w14:val="0"/>
                    <w14:checkedState w14:val="2612" w14:font="MS Gothic"/>
                    <w14:uncheckedState w14:val="2610" w14:font="MS Gothic"/>
                  </w14:checkbox>
                </w:sdtPr>
                <w:sdtEndPr/>
                <w:sdtContent>
                  <w:tc>
                    <w:tcPr>
                      <w:tcW w:w="2003" w:type="dxa"/>
                      <w:vAlign w:val="center"/>
                    </w:tcPr>
                    <w:p w14:paraId="2879140A" w14:textId="77777777" w:rsidR="00421235" w:rsidRDefault="00807B0E" w:rsidP="00807B0E">
                      <w:pPr>
                        <w:jc w:val="center"/>
                      </w:pPr>
                      <w:r>
                        <w:rPr>
                          <w:rFonts w:ascii="MS Gothic" w:eastAsia="MS Gothic" w:hAnsi="MS Gothic" w:hint="eastAsia"/>
                        </w:rPr>
                        <w:t>☐</w:t>
                      </w:r>
                    </w:p>
                  </w:tc>
                </w:sdtContent>
              </w:sdt>
            </w:tr>
          </w:tbl>
          <w:p w14:paraId="25A270AD" w14:textId="77777777" w:rsidR="004F7028" w:rsidRDefault="00807B0E" w:rsidP="007C6554">
            <w:pPr>
              <w:cnfStyle w:val="000000000000" w:firstRow="0" w:lastRow="0" w:firstColumn="0" w:lastColumn="0" w:oddVBand="0" w:evenVBand="0" w:oddHBand="0" w:evenHBand="0" w:firstRowFirstColumn="0" w:firstRowLastColumn="0" w:lastRowFirstColumn="0" w:lastRowLastColumn="0"/>
            </w:pPr>
            <w:r>
              <w:t>Please tell us what the impact might be.</w:t>
            </w:r>
          </w:p>
          <w:p w14:paraId="63C968D3" w14:textId="66B300AF" w:rsidR="006D65CF" w:rsidRDefault="00C604A5" w:rsidP="00C604A5">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 system proposed by MBIE</w:t>
            </w:r>
            <w:r w:rsidR="00F41DF4">
              <w:rPr>
                <w:color w:val="00B050"/>
              </w:rPr>
              <w:t xml:space="preserve"> establishes three mechanisms for engineers’ recognition</w:t>
            </w:r>
            <w:r>
              <w:rPr>
                <w:color w:val="00B050"/>
              </w:rPr>
              <w:t xml:space="preserve"> </w:t>
            </w:r>
            <w:r w:rsidR="00F41DF4">
              <w:rPr>
                <w:color w:val="00B050"/>
              </w:rPr>
              <w:t xml:space="preserve">(certification, Chartered Membership and licensing). In our view, a three-pronged system </w:t>
            </w:r>
            <w:r>
              <w:rPr>
                <w:color w:val="00B050"/>
              </w:rPr>
              <w:t xml:space="preserve">will result in a considerable </w:t>
            </w:r>
            <w:r w:rsidR="00C044DF">
              <w:rPr>
                <w:color w:val="00B050"/>
              </w:rPr>
              <w:t xml:space="preserve">amount </w:t>
            </w:r>
            <w:r>
              <w:rPr>
                <w:color w:val="00B050"/>
              </w:rPr>
              <w:t>of additional compliance requirements and costs for New Zealand</w:t>
            </w:r>
            <w:r w:rsidR="00F41DF4">
              <w:rPr>
                <w:color w:val="00B050"/>
              </w:rPr>
              <w:t>’s</w:t>
            </w:r>
            <w:r>
              <w:rPr>
                <w:color w:val="00B050"/>
              </w:rPr>
              <w:t xml:space="preserve"> professional engineering sector</w:t>
            </w:r>
            <w:r w:rsidR="006D65CF">
              <w:rPr>
                <w:color w:val="00B050"/>
              </w:rPr>
              <w:t xml:space="preserve"> and clients</w:t>
            </w:r>
            <w:r w:rsidR="00C044DF">
              <w:rPr>
                <w:color w:val="00B050"/>
              </w:rPr>
              <w:t>.</w:t>
            </w:r>
            <w:r w:rsidR="00F41DF4">
              <w:rPr>
                <w:color w:val="00B050"/>
              </w:rPr>
              <w:t xml:space="preserve"> </w:t>
            </w:r>
          </w:p>
          <w:p w14:paraId="3810274A" w14:textId="4FE683D0" w:rsidR="00AD6253" w:rsidRDefault="00DE69CB" w:rsidP="00C604A5">
            <w:pPr>
              <w:cnfStyle w:val="000000000000" w:firstRow="0" w:lastRow="0" w:firstColumn="0" w:lastColumn="0" w:oddVBand="0" w:evenVBand="0" w:oddHBand="0" w:evenHBand="0" w:firstRowFirstColumn="0" w:firstRowLastColumn="0" w:lastRowFirstColumn="0" w:lastRowLastColumn="0"/>
              <w:rPr>
                <w:color w:val="00B050"/>
              </w:rPr>
            </w:pPr>
            <w:r>
              <w:rPr>
                <w:color w:val="00B050"/>
              </w:rPr>
              <w:t>In our view, m</w:t>
            </w:r>
            <w:r w:rsidR="00C044DF">
              <w:rPr>
                <w:color w:val="00B050"/>
              </w:rPr>
              <w:t>ost competent engineers would see the currently</w:t>
            </w:r>
            <w:r w:rsidR="00C044DF">
              <w:rPr>
                <w:color w:val="00B050"/>
              </w:rPr>
              <w:noBreakHyphen/>
              <w:t xml:space="preserve">proposed separate and additional </w:t>
            </w:r>
            <w:r w:rsidR="006D65CF">
              <w:rPr>
                <w:color w:val="00B050"/>
              </w:rPr>
              <w:t>statutory certification</w:t>
            </w:r>
            <w:r w:rsidR="00C044DF">
              <w:rPr>
                <w:color w:val="00B050"/>
              </w:rPr>
              <w:t xml:space="preserve"> requirement as an unnecessary MBIE administrational exercise. </w:t>
            </w:r>
          </w:p>
          <w:p w14:paraId="125FC2DD" w14:textId="2191043D" w:rsidR="00795948" w:rsidRPr="002A469C" w:rsidRDefault="00795948" w:rsidP="002A469C">
            <w:pPr>
              <w:cnfStyle w:val="000000000000" w:firstRow="0" w:lastRow="0" w:firstColumn="0" w:lastColumn="0" w:oddVBand="0" w:evenVBand="0" w:oddHBand="0" w:evenHBand="0" w:firstRowFirstColumn="0" w:firstRowLastColumn="0" w:lastRowFirstColumn="0" w:lastRowLastColumn="0"/>
              <w:rPr>
                <w:color w:val="00B050"/>
              </w:rPr>
            </w:pPr>
            <w:r w:rsidRPr="002A469C">
              <w:rPr>
                <w:color w:val="00B050"/>
              </w:rPr>
              <w:t>The current observation, experience and assessment of NZGS members is</w:t>
            </w:r>
            <w:r w:rsidR="00DE69CB" w:rsidRPr="002A469C">
              <w:rPr>
                <w:color w:val="00B050"/>
              </w:rPr>
              <w:t xml:space="preserve"> that, while</w:t>
            </w:r>
            <w:r w:rsidR="002A41BC" w:rsidRPr="002A469C">
              <w:rPr>
                <w:color w:val="00B050"/>
              </w:rPr>
              <w:t xml:space="preserve"> t</w:t>
            </w:r>
            <w:r w:rsidRPr="002A469C">
              <w:rPr>
                <w:color w:val="00B050"/>
              </w:rPr>
              <w:t>he vast majority of the current CPEng</w:t>
            </w:r>
            <w:r w:rsidR="00F41DF4" w:rsidRPr="002A469C">
              <w:rPr>
                <w:color w:val="00B050"/>
              </w:rPr>
              <w:t xml:space="preserve"> and PEngGeol</w:t>
            </w:r>
            <w:r w:rsidRPr="002A469C">
              <w:rPr>
                <w:color w:val="00B050"/>
              </w:rPr>
              <w:t xml:space="preserve"> pool works within their field of expertise and competence</w:t>
            </w:r>
            <w:r w:rsidR="0065573A" w:rsidRPr="002A469C">
              <w:rPr>
                <w:color w:val="00B050"/>
              </w:rPr>
              <w:t xml:space="preserve">, </w:t>
            </w:r>
            <w:r w:rsidR="00DE69CB" w:rsidRPr="002A469C">
              <w:rPr>
                <w:color w:val="00B050"/>
              </w:rPr>
              <w:t>a</w:t>
            </w:r>
            <w:r w:rsidR="00A96E9A" w:rsidRPr="002A469C">
              <w:rPr>
                <w:color w:val="00B050"/>
              </w:rPr>
              <w:t xml:space="preserve"> system is needed for safety-critical work that will stop </w:t>
            </w:r>
            <w:r w:rsidR="00A96E9A" w:rsidRPr="002A469C">
              <w:rPr>
                <w:color w:val="00B050"/>
              </w:rPr>
              <w:lastRenderedPageBreak/>
              <w:t xml:space="preserve">engineers </w:t>
            </w:r>
            <w:r w:rsidR="002A469C">
              <w:rPr>
                <w:color w:val="00B050"/>
              </w:rPr>
              <w:t xml:space="preserve">(and engineering geologists) </w:t>
            </w:r>
            <w:r w:rsidR="006E1A0F">
              <w:rPr>
                <w:color w:val="00B050"/>
              </w:rPr>
              <w:t xml:space="preserve">from </w:t>
            </w:r>
            <w:r w:rsidR="00A96E9A" w:rsidRPr="002A469C">
              <w:rPr>
                <w:color w:val="00B050"/>
              </w:rPr>
              <w:t>working outside their field of competence</w:t>
            </w:r>
            <w:r w:rsidR="002A41BC" w:rsidRPr="002A469C">
              <w:rPr>
                <w:color w:val="00B050"/>
              </w:rPr>
              <w:t>. T</w:t>
            </w:r>
            <w:r w:rsidR="0065573A" w:rsidRPr="002A469C">
              <w:rPr>
                <w:color w:val="00B050"/>
              </w:rPr>
              <w:t xml:space="preserve">his is addressed through the licensing proposal, not through certification. </w:t>
            </w:r>
          </w:p>
          <w:p w14:paraId="23F0D884" w14:textId="7ECEE571" w:rsidR="00795948" w:rsidRDefault="00DE69CB" w:rsidP="002D4DAA">
            <w:pPr>
              <w:cnfStyle w:val="000000000000" w:firstRow="0" w:lastRow="0" w:firstColumn="0" w:lastColumn="0" w:oddVBand="0" w:evenVBand="0" w:oddHBand="0" w:evenHBand="0" w:firstRowFirstColumn="0" w:firstRowLastColumn="0" w:lastRowFirstColumn="0" w:lastRowLastColumn="0"/>
            </w:pPr>
            <w:r>
              <w:rPr>
                <w:color w:val="00B050"/>
              </w:rPr>
              <w:t>I</w:t>
            </w:r>
            <w:r w:rsidR="00795948">
              <w:rPr>
                <w:color w:val="00B050"/>
              </w:rPr>
              <w:t>ssue</w:t>
            </w:r>
            <w:r>
              <w:rPr>
                <w:color w:val="00B050"/>
              </w:rPr>
              <w:t>s of human error</w:t>
            </w:r>
            <w:r w:rsidR="00795948">
              <w:rPr>
                <w:color w:val="00B050"/>
              </w:rPr>
              <w:t xml:space="preserve"> </w:t>
            </w:r>
            <w:r w:rsidR="0065573A">
              <w:rPr>
                <w:color w:val="00B050"/>
              </w:rPr>
              <w:t xml:space="preserve">need to be addressed in the context of the broader regulatory system. For example, we need to consider the role of training and education, </w:t>
            </w:r>
            <w:r w:rsidR="00795948" w:rsidRPr="00D879EC">
              <w:rPr>
                <w:color w:val="00B050"/>
              </w:rPr>
              <w:t xml:space="preserve">robust </w:t>
            </w:r>
            <w:r w:rsidR="00795948">
              <w:rPr>
                <w:color w:val="00B050"/>
              </w:rPr>
              <w:t xml:space="preserve">internal </w:t>
            </w:r>
            <w:r w:rsidR="00795948" w:rsidRPr="00D879EC">
              <w:rPr>
                <w:color w:val="00B050"/>
              </w:rPr>
              <w:t>review and checking process</w:t>
            </w:r>
            <w:r w:rsidR="00795948">
              <w:rPr>
                <w:color w:val="00B050"/>
              </w:rPr>
              <w:t xml:space="preserve"> </w:t>
            </w:r>
            <w:r w:rsidR="00ED10E2">
              <w:rPr>
                <w:color w:val="00B050"/>
              </w:rPr>
              <w:t xml:space="preserve">(in particular </w:t>
            </w:r>
            <w:r w:rsidR="00795948">
              <w:rPr>
                <w:color w:val="00B050"/>
              </w:rPr>
              <w:t xml:space="preserve">within some </w:t>
            </w:r>
            <w:r w:rsidR="00ED10E2">
              <w:rPr>
                <w:color w:val="00B050"/>
              </w:rPr>
              <w:t xml:space="preserve">smaller </w:t>
            </w:r>
            <w:r w:rsidR="00795948">
              <w:rPr>
                <w:color w:val="00B050"/>
              </w:rPr>
              <w:t>companies</w:t>
            </w:r>
            <w:r w:rsidR="00ED10E2">
              <w:rPr>
                <w:color w:val="00B050"/>
              </w:rPr>
              <w:t>)</w:t>
            </w:r>
            <w:r w:rsidR="0065573A">
              <w:rPr>
                <w:color w:val="00B050"/>
              </w:rPr>
              <w:t>,</w:t>
            </w:r>
            <w:r w:rsidR="00795948">
              <w:rPr>
                <w:color w:val="00B050"/>
              </w:rPr>
              <w:t xml:space="preserve"> and/or the passing of additional regulations requiring all engineering calculations, drawings and specifications which are submitted as part of a building consent application </w:t>
            </w:r>
            <w:r w:rsidR="002D4DAA">
              <w:rPr>
                <w:color w:val="00B050"/>
              </w:rPr>
              <w:t>to be</w:t>
            </w:r>
            <w:r w:rsidR="00795948">
              <w:rPr>
                <w:color w:val="00B050"/>
              </w:rPr>
              <w:t xml:space="preserve"> supported by appropriate, fully independent</w:t>
            </w:r>
            <w:r w:rsidR="002D4DAA">
              <w:rPr>
                <w:color w:val="00B050"/>
              </w:rPr>
              <w:t>,</w:t>
            </w:r>
            <w:r w:rsidR="00795948">
              <w:rPr>
                <w:color w:val="00B050"/>
              </w:rPr>
              <w:t xml:space="preserve"> </w:t>
            </w:r>
            <w:r w:rsidR="0065573A">
              <w:rPr>
                <w:color w:val="00B050"/>
              </w:rPr>
              <w:t>peer review (</w:t>
            </w:r>
            <w:r w:rsidR="00795948">
              <w:rPr>
                <w:color w:val="00B050"/>
              </w:rPr>
              <w:t>Producer Statement 2 (PS2) certificates</w:t>
            </w:r>
            <w:r w:rsidR="0065573A">
              <w:rPr>
                <w:color w:val="00B050"/>
              </w:rPr>
              <w:t>)</w:t>
            </w:r>
            <w:r w:rsidR="00ED10E2">
              <w:rPr>
                <w:color w:val="00B050"/>
              </w:rPr>
              <w:t>.</w:t>
            </w:r>
          </w:p>
        </w:tc>
      </w:tr>
      <w:tr w:rsidR="00A95CA3" w14:paraId="5D989BDD" w14:textId="77777777" w:rsidTr="00807B0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Borders>
              <w:top w:val="single" w:sz="4" w:space="0" w:color="006572"/>
            </w:tcBorders>
            <w:shd w:val="clear" w:color="auto" w:fill="006572"/>
          </w:tcPr>
          <w:p w14:paraId="7A5876A0" w14:textId="77777777" w:rsidR="00A95CA3" w:rsidRDefault="00A95CA3" w:rsidP="00EE7521">
            <w:pPr>
              <w:jc w:val="center"/>
              <w:rPr>
                <w:b/>
              </w:rPr>
            </w:pPr>
            <w:r>
              <w:rPr>
                <w:b/>
              </w:rPr>
              <w:lastRenderedPageBreak/>
              <w:t>3.2.9</w:t>
            </w:r>
            <w:r w:rsidR="00807B0E">
              <w:rPr>
                <w:b/>
              </w:rPr>
              <w:t>a</w:t>
            </w:r>
          </w:p>
        </w:tc>
        <w:tc>
          <w:tcPr>
            <w:tcW w:w="8291" w:type="dxa"/>
            <w:shd w:val="clear" w:color="auto" w:fill="61A0AD"/>
          </w:tcPr>
          <w:p w14:paraId="2ECBDAE0" w14:textId="77777777" w:rsidR="00A95CA3" w:rsidRDefault="00807B0E" w:rsidP="00EE7521">
            <w:pPr>
              <w:cnfStyle w:val="000000100000" w:firstRow="0" w:lastRow="0" w:firstColumn="0" w:lastColumn="0" w:oddVBand="0" w:evenVBand="0" w:oddHBand="1" w:evenHBand="0" w:firstRowFirstColumn="0" w:firstRowLastColumn="0" w:lastRowFirstColumn="0" w:lastRowLastColumn="0"/>
            </w:pPr>
            <w:r w:rsidRPr="00807B0E">
              <w:t>Do you feel that there are enough engineers with the necessary technical competence to meet any new demand?</w:t>
            </w:r>
          </w:p>
        </w:tc>
      </w:tr>
      <w:tr w:rsidR="00A95CA3" w14:paraId="2A42E3A8" w14:textId="77777777"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42A05AFB" w14:textId="77777777" w:rsidR="00A95CA3" w:rsidRDefault="00A95CA3"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807B0E" w14:paraId="643EA4F5" w14:textId="77777777" w:rsidTr="00EE7521">
              <w:trPr>
                <w:trHeight w:val="799"/>
              </w:trPr>
              <w:tc>
                <w:tcPr>
                  <w:tcW w:w="3800" w:type="dxa"/>
                  <w:vAlign w:val="center"/>
                </w:tcPr>
                <w:p w14:paraId="1CCF2607" w14:textId="18BF8221" w:rsidR="00807B0E" w:rsidRDefault="004F0F82" w:rsidP="00EE7521">
                  <w:sdt>
                    <w:sdtPr>
                      <w:id w:val="-840320437"/>
                      <w14:checkbox>
                        <w14:checked w14:val="0"/>
                        <w14:checkedState w14:val="2612" w14:font="MS Gothic"/>
                        <w14:uncheckedState w14:val="2610" w14:font="MS Gothic"/>
                      </w14:checkbox>
                    </w:sdtPr>
                    <w:sdtEndPr/>
                    <w:sdtContent>
                      <w:r w:rsidR="002708DB">
                        <w:rPr>
                          <w:rFonts w:ascii="MS Gothic" w:eastAsia="MS Gothic" w:hAnsi="MS Gothic" w:hint="eastAsia"/>
                        </w:rPr>
                        <w:t>☐</w:t>
                      </w:r>
                    </w:sdtContent>
                  </w:sdt>
                  <w:r w:rsidR="00807B0E">
                    <w:t xml:space="preserve"> Yes</w:t>
                  </w:r>
                </w:p>
              </w:tc>
              <w:tc>
                <w:tcPr>
                  <w:tcW w:w="3800" w:type="dxa"/>
                  <w:vAlign w:val="center"/>
                </w:tcPr>
                <w:p w14:paraId="51F2A206" w14:textId="66793122" w:rsidR="00807B0E" w:rsidRDefault="004F0F82" w:rsidP="00EE7521">
                  <w:sdt>
                    <w:sdtPr>
                      <w:id w:val="1044708605"/>
                      <w14:checkbox>
                        <w14:checked w14:val="1"/>
                        <w14:checkedState w14:val="2612" w14:font="MS Gothic"/>
                        <w14:uncheckedState w14:val="2610" w14:font="MS Gothic"/>
                      </w14:checkbox>
                    </w:sdtPr>
                    <w:sdtEndPr/>
                    <w:sdtContent>
                      <w:r w:rsidR="002708DB">
                        <w:rPr>
                          <w:rFonts w:ascii="MS Gothic" w:eastAsia="MS Gothic" w:hAnsi="MS Gothic" w:hint="eastAsia"/>
                        </w:rPr>
                        <w:t>☒</w:t>
                      </w:r>
                    </w:sdtContent>
                  </w:sdt>
                  <w:r w:rsidR="00807B0E">
                    <w:t xml:space="preserve"> No</w:t>
                  </w:r>
                </w:p>
              </w:tc>
            </w:tr>
          </w:tbl>
          <w:p w14:paraId="524B309B" w14:textId="77777777" w:rsidR="00807B0E" w:rsidRDefault="00807B0E" w:rsidP="00807B0E">
            <w:pPr>
              <w:cnfStyle w:val="000000000000" w:firstRow="0" w:lastRow="0" w:firstColumn="0" w:lastColumn="0" w:oddVBand="0" w:evenVBand="0" w:oddHBand="0" w:evenHBand="0" w:firstRowFirstColumn="0" w:firstRowLastColumn="0" w:lastRowFirstColumn="0" w:lastRowLastColumn="0"/>
            </w:pPr>
            <w:r>
              <w:t xml:space="preserve">Please tell us </w:t>
            </w:r>
            <w:r w:rsidR="00BF4B91">
              <w:t>why.</w:t>
            </w:r>
          </w:p>
          <w:p w14:paraId="31566208" w14:textId="77777777" w:rsidR="00B51DEF" w:rsidRDefault="002D4DAA" w:rsidP="00B51DEF">
            <w:pPr>
              <w:cnfStyle w:val="000000000000" w:firstRow="0" w:lastRow="0" w:firstColumn="0" w:lastColumn="0" w:oddVBand="0" w:evenVBand="0" w:oddHBand="0" w:evenHBand="0" w:firstRowFirstColumn="0" w:firstRowLastColumn="0" w:lastRowFirstColumn="0" w:lastRowLastColumn="0"/>
              <w:rPr>
                <w:color w:val="00B050"/>
              </w:rPr>
            </w:pPr>
            <w:r w:rsidRPr="002D4DAA">
              <w:rPr>
                <w:color w:val="00B050"/>
              </w:rPr>
              <w:t xml:space="preserve">NZGS believes that the vast majority of the current CPEng </w:t>
            </w:r>
            <w:r w:rsidR="0065573A">
              <w:rPr>
                <w:color w:val="00B050"/>
              </w:rPr>
              <w:t xml:space="preserve">and PEngGeol </w:t>
            </w:r>
            <w:r w:rsidRPr="002D4DAA">
              <w:rPr>
                <w:color w:val="00B050"/>
              </w:rPr>
              <w:t>pool are competent and work within th</w:t>
            </w:r>
            <w:r>
              <w:rPr>
                <w:color w:val="00B050"/>
              </w:rPr>
              <w:t>eir</w:t>
            </w:r>
            <w:r w:rsidRPr="002D4DAA">
              <w:rPr>
                <w:color w:val="00B050"/>
              </w:rPr>
              <w:t xml:space="preserve"> area of </w:t>
            </w:r>
            <w:r>
              <w:rPr>
                <w:color w:val="00B050"/>
              </w:rPr>
              <w:t xml:space="preserve">expertise and </w:t>
            </w:r>
            <w:r w:rsidR="00D22F20">
              <w:rPr>
                <w:color w:val="00B050"/>
              </w:rPr>
              <w:t>competence.</w:t>
            </w:r>
            <w:r w:rsidR="00ED10E2">
              <w:rPr>
                <w:color w:val="00B050"/>
              </w:rPr>
              <w:t xml:space="preserve"> This number of practitioners is sufficient to meet the </w:t>
            </w:r>
            <w:r w:rsidR="00ED10E2" w:rsidRPr="002708DB">
              <w:rPr>
                <w:i/>
                <w:color w:val="00B050"/>
                <w:u w:val="single"/>
              </w:rPr>
              <w:t>current</w:t>
            </w:r>
            <w:r w:rsidR="00ED10E2">
              <w:rPr>
                <w:color w:val="00B050"/>
              </w:rPr>
              <w:t xml:space="preserve"> short and me</w:t>
            </w:r>
            <w:r w:rsidR="00B51DEF">
              <w:rPr>
                <w:color w:val="00B050"/>
              </w:rPr>
              <w:t xml:space="preserve">dium-term industry demand, although there is a general shortage of skilled geotechnical engineers in the industry and geotechnical engineering is on the New Zealand long term skill shortage list. </w:t>
            </w:r>
          </w:p>
          <w:p w14:paraId="435EE34D" w14:textId="59FB9330" w:rsidR="00A95CA3" w:rsidRPr="002D4DAA" w:rsidRDefault="00ED10E2" w:rsidP="00B51DEF">
            <w:pPr>
              <w:cnfStyle w:val="000000000000" w:firstRow="0" w:lastRow="0" w:firstColumn="0" w:lastColumn="0" w:oddVBand="0" w:evenVBand="0" w:oddHBand="0" w:evenHBand="0" w:firstRowFirstColumn="0" w:firstRowLastColumn="0" w:lastRowFirstColumn="0" w:lastRowLastColumn="0"/>
            </w:pPr>
            <w:r>
              <w:rPr>
                <w:color w:val="00B050"/>
              </w:rPr>
              <w:t>With respect to this issue we note that a considerable number of competent practitioners have demobilised from Christchurch these past 3 years as post-earthquake demand has fallen away and many of these persons have relocated overseas as they were unable to secure appropriate employment elsewhere within New Zealand.</w:t>
            </w:r>
            <w:r w:rsidR="0065573A">
              <w:rPr>
                <w:color w:val="00B050"/>
              </w:rPr>
              <w:t xml:space="preserve"> </w:t>
            </w:r>
            <w:r w:rsidR="00DF46A1" w:rsidRPr="002A469C">
              <w:rPr>
                <w:color w:val="00B050"/>
              </w:rPr>
              <w:t xml:space="preserve">However, </w:t>
            </w:r>
            <w:r w:rsidR="00395E98" w:rsidRPr="002A469C">
              <w:rPr>
                <w:color w:val="00B050"/>
              </w:rPr>
              <w:t xml:space="preserve">we </w:t>
            </w:r>
            <w:r w:rsidR="00504C4C">
              <w:rPr>
                <w:color w:val="00B050"/>
              </w:rPr>
              <w:t xml:space="preserve">also </w:t>
            </w:r>
            <w:r w:rsidR="00395E98" w:rsidRPr="002A469C">
              <w:rPr>
                <w:color w:val="00B050"/>
              </w:rPr>
              <w:t xml:space="preserve">acknowledge the high workloads, demands and stress that </w:t>
            </w:r>
            <w:r w:rsidR="00504C4C" w:rsidRPr="00F0393E">
              <w:rPr>
                <w:i/>
                <w:color w:val="00B050"/>
                <w:u w:val="single"/>
              </w:rPr>
              <w:t>some</w:t>
            </w:r>
            <w:r w:rsidR="00504C4C">
              <w:rPr>
                <w:color w:val="00B050"/>
              </w:rPr>
              <w:t xml:space="preserve"> </w:t>
            </w:r>
            <w:r w:rsidR="00395E98" w:rsidRPr="002A469C">
              <w:rPr>
                <w:color w:val="00B050"/>
              </w:rPr>
              <w:t xml:space="preserve">engineers are already under, and </w:t>
            </w:r>
            <w:r w:rsidR="00DF46A1" w:rsidRPr="002A469C">
              <w:rPr>
                <w:color w:val="00B050"/>
              </w:rPr>
              <w:t>in our view, t</w:t>
            </w:r>
            <w:r w:rsidR="00DF46A1">
              <w:rPr>
                <w:color w:val="00B050"/>
              </w:rPr>
              <w:t>he additional demands</w:t>
            </w:r>
            <w:r w:rsidR="008D7AEE">
              <w:rPr>
                <w:color w:val="00B050"/>
              </w:rPr>
              <w:t>,</w:t>
            </w:r>
            <w:r w:rsidR="00DF46A1">
              <w:rPr>
                <w:color w:val="00B050"/>
              </w:rPr>
              <w:t xml:space="preserve"> stress </w:t>
            </w:r>
            <w:r w:rsidR="008D7AEE">
              <w:rPr>
                <w:color w:val="00B050"/>
              </w:rPr>
              <w:t xml:space="preserve">and additional risk states </w:t>
            </w:r>
            <w:r w:rsidR="00DF46A1">
              <w:rPr>
                <w:color w:val="00B050"/>
              </w:rPr>
              <w:t>of the changes currently</w:t>
            </w:r>
            <w:r w:rsidR="0065573A">
              <w:rPr>
                <w:color w:val="00B050"/>
              </w:rPr>
              <w:t xml:space="preserve"> </w:t>
            </w:r>
            <w:r w:rsidR="00DF46A1">
              <w:rPr>
                <w:color w:val="00B050"/>
              </w:rPr>
              <w:t>proposed by MBIE may result in a potential skills shortage problem</w:t>
            </w:r>
            <w:r w:rsidR="008D7AEE">
              <w:rPr>
                <w:color w:val="00B050"/>
              </w:rPr>
              <w:t xml:space="preserve"> especially among highly specialised / licensed engineers</w:t>
            </w:r>
            <w:r w:rsidR="00DF46A1">
              <w:rPr>
                <w:color w:val="00B050"/>
              </w:rPr>
              <w:t>.</w:t>
            </w:r>
            <w:r w:rsidR="00395E98">
              <w:rPr>
                <w:color w:val="00B050"/>
              </w:rPr>
              <w:t xml:space="preserve"> </w:t>
            </w:r>
          </w:p>
        </w:tc>
      </w:tr>
      <w:tr w:rsidR="00A95CA3" w14:paraId="030AF998" w14:textId="77777777" w:rsidTr="00A7504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63245FF9" w14:textId="77777777" w:rsidR="00A95CA3" w:rsidRDefault="00A95CA3" w:rsidP="00EE7521">
            <w:pPr>
              <w:jc w:val="center"/>
              <w:rPr>
                <w:b/>
              </w:rPr>
            </w:pPr>
            <w:r>
              <w:rPr>
                <w:b/>
              </w:rPr>
              <w:t>3.2.</w:t>
            </w:r>
            <w:r w:rsidR="00807B0E">
              <w:rPr>
                <w:b/>
              </w:rPr>
              <w:t>10</w:t>
            </w:r>
          </w:p>
        </w:tc>
        <w:tc>
          <w:tcPr>
            <w:tcW w:w="8291" w:type="dxa"/>
            <w:shd w:val="clear" w:color="auto" w:fill="61A0AD"/>
          </w:tcPr>
          <w:p w14:paraId="0582B94A" w14:textId="77777777" w:rsidR="00A95CA3" w:rsidRDefault="003600D2" w:rsidP="00EE7521">
            <w:pPr>
              <w:cnfStyle w:val="000000100000" w:firstRow="0" w:lastRow="0" w:firstColumn="0" w:lastColumn="0" w:oddVBand="0" w:evenVBand="0" w:oddHBand="1" w:evenHBand="0" w:firstRowFirstColumn="0" w:firstRowLastColumn="0" w:lastRowFirstColumn="0" w:lastRowLastColumn="0"/>
            </w:pPr>
            <w:r w:rsidRPr="003600D2">
              <w:t>3.2.10 What impact do you think the restrictions and licensing would have on the cost of engaging an engineer?</w:t>
            </w:r>
          </w:p>
        </w:tc>
      </w:tr>
      <w:tr w:rsidR="00A95CA3" w14:paraId="58075132" w14:textId="77777777"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5715E80D" w14:textId="77777777" w:rsidR="00A95CA3" w:rsidRDefault="00A95CA3"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9"/>
              <w:gridCol w:w="1120"/>
              <w:gridCol w:w="1585"/>
              <w:gridCol w:w="1203"/>
              <w:gridCol w:w="1967"/>
            </w:tblGrid>
            <w:tr w:rsidR="003600D2" w14:paraId="47C40FC9" w14:textId="77777777" w:rsidTr="00EE7521">
              <w:tc>
                <w:tcPr>
                  <w:tcW w:w="8060" w:type="dxa"/>
                  <w:gridSpan w:val="5"/>
                  <w:vAlign w:val="center"/>
                </w:tcPr>
                <w:p w14:paraId="7E741E87" w14:textId="77777777" w:rsidR="003600D2" w:rsidRPr="00807B0E" w:rsidRDefault="003600D2" w:rsidP="00EE7521">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3600D2" w14:paraId="0DA2193A" w14:textId="77777777" w:rsidTr="00EE7521">
              <w:sdt>
                <w:sdtPr>
                  <w:id w:val="1715992580"/>
                  <w14:checkbox>
                    <w14:checked w14:val="0"/>
                    <w14:checkedState w14:val="2612" w14:font="MS Gothic"/>
                    <w14:uncheckedState w14:val="2610" w14:font="MS Gothic"/>
                  </w14:checkbox>
                </w:sdtPr>
                <w:sdtEndPr/>
                <w:sdtContent>
                  <w:tc>
                    <w:tcPr>
                      <w:tcW w:w="2088" w:type="dxa"/>
                      <w:vAlign w:val="center"/>
                    </w:tcPr>
                    <w:p w14:paraId="479E7DD7" w14:textId="77777777" w:rsidR="003600D2" w:rsidRDefault="003600D2" w:rsidP="00EE7521">
                      <w:pPr>
                        <w:jc w:val="center"/>
                      </w:pPr>
                      <w:r>
                        <w:rPr>
                          <w:rFonts w:ascii="MS Gothic" w:eastAsia="MS Gothic" w:hAnsi="MS Gothic" w:hint="eastAsia"/>
                        </w:rPr>
                        <w:t>☐</w:t>
                      </w:r>
                    </w:p>
                  </w:tc>
                </w:sdtContent>
              </w:sdt>
              <w:sdt>
                <w:sdtPr>
                  <w:id w:val="389695452"/>
                  <w14:checkbox>
                    <w14:checked w14:val="1"/>
                    <w14:checkedState w14:val="2612" w14:font="MS Gothic"/>
                    <w14:uncheckedState w14:val="2610" w14:font="MS Gothic"/>
                  </w14:checkbox>
                </w:sdtPr>
                <w:sdtEndPr/>
                <w:sdtContent>
                  <w:tc>
                    <w:tcPr>
                      <w:tcW w:w="1136" w:type="dxa"/>
                      <w:vAlign w:val="center"/>
                    </w:tcPr>
                    <w:p w14:paraId="264E898F" w14:textId="77777777" w:rsidR="003600D2" w:rsidRDefault="00501E85" w:rsidP="00EE7521">
                      <w:pPr>
                        <w:jc w:val="center"/>
                      </w:pPr>
                      <w:r>
                        <w:rPr>
                          <w:rFonts w:ascii="MS Gothic" w:eastAsia="MS Gothic" w:hAnsi="MS Gothic" w:hint="eastAsia"/>
                        </w:rPr>
                        <w:t>☒</w:t>
                      </w:r>
                    </w:p>
                  </w:tc>
                </w:sdtContent>
              </w:sdt>
              <w:sdt>
                <w:sdtPr>
                  <w:id w:val="155580015"/>
                  <w14:checkbox>
                    <w14:checked w14:val="0"/>
                    <w14:checkedState w14:val="2612" w14:font="MS Gothic"/>
                    <w14:uncheckedState w14:val="2610" w14:font="MS Gothic"/>
                  </w14:checkbox>
                </w:sdtPr>
                <w:sdtEndPr/>
                <w:sdtContent>
                  <w:tc>
                    <w:tcPr>
                      <w:tcW w:w="1612" w:type="dxa"/>
                      <w:vAlign w:val="center"/>
                    </w:tcPr>
                    <w:p w14:paraId="2DFFEE5E" w14:textId="77777777" w:rsidR="003600D2" w:rsidRDefault="003600D2" w:rsidP="00EE7521">
                      <w:pPr>
                        <w:jc w:val="center"/>
                      </w:pPr>
                      <w:r>
                        <w:rPr>
                          <w:rFonts w:ascii="MS Gothic" w:eastAsia="MS Gothic" w:hAnsi="MS Gothic" w:hint="eastAsia"/>
                        </w:rPr>
                        <w:t>☐</w:t>
                      </w:r>
                    </w:p>
                  </w:tc>
                </w:sdtContent>
              </w:sdt>
              <w:sdt>
                <w:sdtPr>
                  <w:id w:val="-2140103741"/>
                  <w14:checkbox>
                    <w14:checked w14:val="0"/>
                    <w14:checkedState w14:val="2612" w14:font="MS Gothic"/>
                    <w14:uncheckedState w14:val="2610" w14:font="MS Gothic"/>
                  </w14:checkbox>
                </w:sdtPr>
                <w:sdtEndPr/>
                <w:sdtContent>
                  <w:tc>
                    <w:tcPr>
                      <w:tcW w:w="1221" w:type="dxa"/>
                      <w:vAlign w:val="center"/>
                    </w:tcPr>
                    <w:p w14:paraId="4E68678F" w14:textId="77777777" w:rsidR="003600D2" w:rsidRDefault="003600D2" w:rsidP="00EE7521">
                      <w:pPr>
                        <w:jc w:val="center"/>
                      </w:pPr>
                      <w:r>
                        <w:rPr>
                          <w:rFonts w:ascii="MS Gothic" w:eastAsia="MS Gothic" w:hAnsi="MS Gothic" w:hint="eastAsia"/>
                        </w:rPr>
                        <w:t>☐</w:t>
                      </w:r>
                    </w:p>
                  </w:tc>
                </w:sdtContent>
              </w:sdt>
              <w:sdt>
                <w:sdtPr>
                  <w:id w:val="-632785631"/>
                  <w14:checkbox>
                    <w14:checked w14:val="0"/>
                    <w14:checkedState w14:val="2612" w14:font="MS Gothic"/>
                    <w14:uncheckedState w14:val="2610" w14:font="MS Gothic"/>
                  </w14:checkbox>
                </w:sdtPr>
                <w:sdtEndPr/>
                <w:sdtContent>
                  <w:tc>
                    <w:tcPr>
                      <w:tcW w:w="2003" w:type="dxa"/>
                      <w:vAlign w:val="center"/>
                    </w:tcPr>
                    <w:p w14:paraId="1659C9DE" w14:textId="77777777" w:rsidR="003600D2" w:rsidRDefault="003600D2" w:rsidP="00EE7521">
                      <w:pPr>
                        <w:jc w:val="center"/>
                      </w:pPr>
                      <w:r>
                        <w:rPr>
                          <w:rFonts w:ascii="MS Gothic" w:eastAsia="MS Gothic" w:hAnsi="MS Gothic" w:hint="eastAsia"/>
                        </w:rPr>
                        <w:t>☐</w:t>
                      </w:r>
                    </w:p>
                  </w:tc>
                </w:sdtContent>
              </w:sdt>
            </w:tr>
          </w:tbl>
          <w:p w14:paraId="1EAE75CD" w14:textId="77777777" w:rsidR="003600D2" w:rsidRDefault="003600D2" w:rsidP="003600D2">
            <w:pPr>
              <w:cnfStyle w:val="000000000000" w:firstRow="0" w:lastRow="0" w:firstColumn="0" w:lastColumn="0" w:oddVBand="0" w:evenVBand="0" w:oddHBand="0" w:evenHBand="0" w:firstRowFirstColumn="0" w:firstRowLastColumn="0" w:lastRowFirstColumn="0" w:lastRowLastColumn="0"/>
            </w:pPr>
            <w:r>
              <w:t>Please tell us what the impact might be.</w:t>
            </w:r>
          </w:p>
          <w:p w14:paraId="25EA0800" w14:textId="5299A080" w:rsidR="00A95CA3" w:rsidRDefault="00B95C3B" w:rsidP="003600D2">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system proposed by MBIE </w:t>
            </w:r>
            <w:r w:rsidR="0065573A">
              <w:rPr>
                <w:color w:val="00B050"/>
              </w:rPr>
              <w:t xml:space="preserve">(certification and licensing) </w:t>
            </w:r>
            <w:r>
              <w:rPr>
                <w:color w:val="00B050"/>
              </w:rPr>
              <w:t>will result in a considerable amount of additional compliance requirements and costs for the New Zealand professional engineering sector</w:t>
            </w:r>
            <w:r w:rsidR="00DE69CB">
              <w:rPr>
                <w:color w:val="00B050"/>
              </w:rPr>
              <w:t>: these</w:t>
            </w:r>
            <w:r>
              <w:rPr>
                <w:color w:val="00B050"/>
              </w:rPr>
              <w:t xml:space="preserve"> additional costs would need to be passed on to </w:t>
            </w:r>
            <w:r w:rsidR="00DE69CB">
              <w:rPr>
                <w:color w:val="00B050"/>
              </w:rPr>
              <w:t xml:space="preserve">clients including the public, </w:t>
            </w:r>
            <w:r>
              <w:rPr>
                <w:color w:val="00B050"/>
              </w:rPr>
              <w:t>building owners and developers.</w:t>
            </w:r>
          </w:p>
          <w:p w14:paraId="1E41A944" w14:textId="4137925A" w:rsidR="00B95C3B" w:rsidRPr="00B95C3B" w:rsidRDefault="00B95C3B" w:rsidP="00B95C3B">
            <w:pPr>
              <w:cnfStyle w:val="000000000000" w:firstRow="0" w:lastRow="0" w:firstColumn="0" w:lastColumn="0" w:oddVBand="0" w:evenVBand="0" w:oddHBand="0" w:evenHBand="0" w:firstRowFirstColumn="0" w:firstRowLastColumn="0" w:lastRowFirstColumn="0" w:lastRowLastColumn="0"/>
              <w:rPr>
                <w:color w:val="00B050"/>
              </w:rPr>
            </w:pPr>
          </w:p>
        </w:tc>
      </w:tr>
      <w:tr w:rsidR="00A95CA3" w14:paraId="194D1F33" w14:textId="77777777" w:rsidTr="00A7504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2BC2CD8C" w14:textId="77777777" w:rsidR="00A95CA3" w:rsidRDefault="00A95CA3" w:rsidP="00EE7521">
            <w:pPr>
              <w:jc w:val="center"/>
              <w:rPr>
                <w:b/>
              </w:rPr>
            </w:pPr>
            <w:r>
              <w:rPr>
                <w:b/>
              </w:rPr>
              <w:t>3.2.</w:t>
            </w:r>
            <w:r w:rsidR="00807B0E">
              <w:rPr>
                <w:b/>
              </w:rPr>
              <w:t>11</w:t>
            </w:r>
          </w:p>
        </w:tc>
        <w:tc>
          <w:tcPr>
            <w:tcW w:w="8291" w:type="dxa"/>
            <w:shd w:val="clear" w:color="auto" w:fill="61A0AD"/>
          </w:tcPr>
          <w:p w14:paraId="6B543A4A" w14:textId="77777777" w:rsidR="00A95CA3" w:rsidRDefault="003600D2" w:rsidP="00EE7521">
            <w:pPr>
              <w:cnfStyle w:val="000000100000" w:firstRow="0" w:lastRow="0" w:firstColumn="0" w:lastColumn="0" w:oddVBand="0" w:evenVBand="0" w:oddHBand="1" w:evenHBand="0" w:firstRowFirstColumn="0" w:firstRowLastColumn="0" w:lastRowFirstColumn="0" w:lastRowLastColumn="0"/>
            </w:pPr>
            <w:r w:rsidRPr="003600D2">
              <w:t>How effective do you think the proposed restrictions and licensing would be in reducing the risks to public safety from substandard engineering work?</w:t>
            </w:r>
          </w:p>
        </w:tc>
      </w:tr>
      <w:tr w:rsidR="00A95CA3" w14:paraId="4E0A7B74" w14:textId="77777777"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3EB293CF" w14:textId="77777777" w:rsidR="00A95CA3" w:rsidRDefault="00A95CA3"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1580"/>
              <w:gridCol w:w="1580"/>
              <w:gridCol w:w="1580"/>
              <w:gridCol w:w="1592"/>
            </w:tblGrid>
            <w:tr w:rsidR="00B62056" w14:paraId="28D17E18" w14:textId="77777777" w:rsidTr="00B62056">
              <w:tc>
                <w:tcPr>
                  <w:tcW w:w="1612" w:type="dxa"/>
                  <w:vAlign w:val="center"/>
                </w:tcPr>
                <w:p w14:paraId="63DD5373" w14:textId="77777777" w:rsidR="00B62056" w:rsidRPr="00807B0E" w:rsidRDefault="00B62056" w:rsidP="00EE7521">
                  <w:pPr>
                    <w:jc w:val="center"/>
                    <w:rPr>
                      <w:sz w:val="18"/>
                      <w:szCs w:val="18"/>
                    </w:rPr>
                  </w:pPr>
                  <w:r>
                    <w:rPr>
                      <w:sz w:val="18"/>
                      <w:szCs w:val="18"/>
                    </w:rPr>
                    <w:t>Not effective</w:t>
                  </w:r>
                </w:p>
              </w:tc>
              <w:tc>
                <w:tcPr>
                  <w:tcW w:w="4836" w:type="dxa"/>
                  <w:gridSpan w:val="3"/>
                  <w:vAlign w:val="center"/>
                </w:tcPr>
                <w:p w14:paraId="3CD74828" w14:textId="77777777" w:rsidR="00B62056" w:rsidRPr="00807B0E" w:rsidRDefault="00B62056" w:rsidP="00EE7521">
                  <w:pPr>
                    <w:jc w:val="center"/>
                    <w:rPr>
                      <w:sz w:val="18"/>
                      <w:szCs w:val="18"/>
                    </w:rPr>
                  </w:pPr>
                  <w:r>
                    <w:rPr>
                      <w:sz w:val="18"/>
                      <w:szCs w:val="18"/>
                    </w:rPr>
                    <w:t>Somewhat effective</w:t>
                  </w:r>
                </w:p>
              </w:tc>
              <w:tc>
                <w:tcPr>
                  <w:tcW w:w="1612" w:type="dxa"/>
                  <w:vAlign w:val="center"/>
                </w:tcPr>
                <w:p w14:paraId="29F7F728" w14:textId="77777777" w:rsidR="00B62056" w:rsidRPr="00807B0E" w:rsidRDefault="00B62056" w:rsidP="00EE7521">
                  <w:pPr>
                    <w:jc w:val="center"/>
                    <w:rPr>
                      <w:sz w:val="18"/>
                      <w:szCs w:val="18"/>
                    </w:rPr>
                  </w:pPr>
                  <w:r>
                    <w:rPr>
                      <w:sz w:val="18"/>
                      <w:szCs w:val="18"/>
                    </w:rPr>
                    <w:t>Very effective</w:t>
                  </w:r>
                </w:p>
              </w:tc>
            </w:tr>
            <w:tr w:rsidR="003600D2" w14:paraId="295D70CF" w14:textId="77777777" w:rsidTr="00B62056">
              <w:sdt>
                <w:sdtPr>
                  <w:id w:val="1689725783"/>
                  <w14:checkbox>
                    <w14:checked w14:val="0"/>
                    <w14:checkedState w14:val="2612" w14:font="MS Gothic"/>
                    <w14:uncheckedState w14:val="2610" w14:font="MS Gothic"/>
                  </w14:checkbox>
                </w:sdtPr>
                <w:sdtEndPr/>
                <w:sdtContent>
                  <w:tc>
                    <w:tcPr>
                      <w:tcW w:w="1612" w:type="dxa"/>
                      <w:vAlign w:val="center"/>
                    </w:tcPr>
                    <w:p w14:paraId="07DF19EA" w14:textId="77777777" w:rsidR="003600D2" w:rsidRDefault="00FB16E1" w:rsidP="00EE7521">
                      <w:pPr>
                        <w:jc w:val="center"/>
                      </w:pPr>
                      <w:r>
                        <w:rPr>
                          <w:rFonts w:ascii="MS Gothic" w:eastAsia="MS Gothic" w:hAnsi="MS Gothic" w:hint="eastAsia"/>
                        </w:rPr>
                        <w:t>☐</w:t>
                      </w:r>
                    </w:p>
                  </w:tc>
                </w:sdtContent>
              </w:sdt>
              <w:sdt>
                <w:sdtPr>
                  <w:id w:val="24073938"/>
                  <w14:checkbox>
                    <w14:checked w14:val="1"/>
                    <w14:checkedState w14:val="2612" w14:font="MS Gothic"/>
                    <w14:uncheckedState w14:val="2610" w14:font="MS Gothic"/>
                  </w14:checkbox>
                </w:sdtPr>
                <w:sdtEndPr/>
                <w:sdtContent>
                  <w:tc>
                    <w:tcPr>
                      <w:tcW w:w="1612" w:type="dxa"/>
                      <w:vAlign w:val="center"/>
                    </w:tcPr>
                    <w:p w14:paraId="14F1EC85" w14:textId="77777777" w:rsidR="003600D2" w:rsidRDefault="00FB16E1" w:rsidP="00EE7521">
                      <w:pPr>
                        <w:jc w:val="center"/>
                      </w:pPr>
                      <w:r>
                        <w:rPr>
                          <w:rFonts w:ascii="MS Gothic" w:eastAsia="MS Gothic" w:hAnsi="MS Gothic" w:hint="eastAsia"/>
                        </w:rPr>
                        <w:t>☒</w:t>
                      </w:r>
                    </w:p>
                  </w:tc>
                </w:sdtContent>
              </w:sdt>
              <w:sdt>
                <w:sdtPr>
                  <w:id w:val="-87706178"/>
                  <w14:checkbox>
                    <w14:checked w14:val="0"/>
                    <w14:checkedState w14:val="2612" w14:font="MS Gothic"/>
                    <w14:uncheckedState w14:val="2610" w14:font="MS Gothic"/>
                  </w14:checkbox>
                </w:sdtPr>
                <w:sdtEndPr/>
                <w:sdtContent>
                  <w:tc>
                    <w:tcPr>
                      <w:tcW w:w="1612" w:type="dxa"/>
                      <w:vAlign w:val="center"/>
                    </w:tcPr>
                    <w:p w14:paraId="200B5ADF" w14:textId="77777777" w:rsidR="003600D2" w:rsidRDefault="003600D2" w:rsidP="00EE7521">
                      <w:pPr>
                        <w:jc w:val="center"/>
                      </w:pPr>
                      <w:r>
                        <w:rPr>
                          <w:rFonts w:ascii="MS Gothic" w:eastAsia="MS Gothic" w:hAnsi="MS Gothic" w:hint="eastAsia"/>
                        </w:rPr>
                        <w:t>☐</w:t>
                      </w:r>
                    </w:p>
                  </w:tc>
                </w:sdtContent>
              </w:sdt>
              <w:sdt>
                <w:sdtPr>
                  <w:id w:val="-1529714559"/>
                  <w14:checkbox>
                    <w14:checked w14:val="0"/>
                    <w14:checkedState w14:val="2612" w14:font="MS Gothic"/>
                    <w14:uncheckedState w14:val="2610" w14:font="MS Gothic"/>
                  </w14:checkbox>
                </w:sdtPr>
                <w:sdtEndPr/>
                <w:sdtContent>
                  <w:tc>
                    <w:tcPr>
                      <w:tcW w:w="1612" w:type="dxa"/>
                      <w:vAlign w:val="center"/>
                    </w:tcPr>
                    <w:p w14:paraId="6EA9EB76" w14:textId="77777777" w:rsidR="003600D2" w:rsidRDefault="003600D2" w:rsidP="00EE7521">
                      <w:pPr>
                        <w:jc w:val="center"/>
                      </w:pPr>
                      <w:r>
                        <w:rPr>
                          <w:rFonts w:ascii="MS Gothic" w:eastAsia="MS Gothic" w:hAnsi="MS Gothic" w:hint="eastAsia"/>
                        </w:rPr>
                        <w:t>☐</w:t>
                      </w:r>
                    </w:p>
                  </w:tc>
                </w:sdtContent>
              </w:sdt>
              <w:sdt>
                <w:sdtPr>
                  <w:id w:val="1928761508"/>
                  <w14:checkbox>
                    <w14:checked w14:val="0"/>
                    <w14:checkedState w14:val="2612" w14:font="MS Gothic"/>
                    <w14:uncheckedState w14:val="2610" w14:font="MS Gothic"/>
                  </w14:checkbox>
                </w:sdtPr>
                <w:sdtEndPr/>
                <w:sdtContent>
                  <w:tc>
                    <w:tcPr>
                      <w:tcW w:w="1612" w:type="dxa"/>
                      <w:vAlign w:val="center"/>
                    </w:tcPr>
                    <w:p w14:paraId="07BAEE87" w14:textId="77777777" w:rsidR="003600D2" w:rsidRDefault="003600D2" w:rsidP="00EE7521">
                      <w:pPr>
                        <w:jc w:val="center"/>
                      </w:pPr>
                      <w:r>
                        <w:rPr>
                          <w:rFonts w:ascii="MS Gothic" w:eastAsia="MS Gothic" w:hAnsi="MS Gothic" w:hint="eastAsia"/>
                        </w:rPr>
                        <w:t>☐</w:t>
                      </w:r>
                    </w:p>
                  </w:tc>
                </w:sdtContent>
              </w:sdt>
            </w:tr>
          </w:tbl>
          <w:p w14:paraId="00BD7EC8" w14:textId="77777777" w:rsidR="003600D2" w:rsidRDefault="003600D2" w:rsidP="003600D2">
            <w:pPr>
              <w:cnfStyle w:val="000000000000" w:firstRow="0" w:lastRow="0" w:firstColumn="0" w:lastColumn="0" w:oddVBand="0" w:evenVBand="0" w:oddHBand="0" w:evenHBand="0" w:firstRowFirstColumn="0" w:firstRowLastColumn="0" w:lastRowFirstColumn="0" w:lastRowLastColumn="0"/>
            </w:pPr>
            <w:r>
              <w:t xml:space="preserve">Please tell us </w:t>
            </w:r>
            <w:r w:rsidR="005161D5">
              <w:t>why</w:t>
            </w:r>
            <w:r>
              <w:t>.</w:t>
            </w:r>
          </w:p>
          <w:p w14:paraId="00B5805F" w14:textId="0AF35E30" w:rsidR="00A95CA3" w:rsidRDefault="00DF46A1" w:rsidP="00FB16E1">
            <w:pPr>
              <w:cnfStyle w:val="000000000000" w:firstRow="0" w:lastRow="0" w:firstColumn="0" w:lastColumn="0" w:oddVBand="0" w:evenVBand="0" w:oddHBand="0" w:evenHBand="0" w:firstRowFirstColumn="0" w:firstRowLastColumn="0" w:lastRowFirstColumn="0" w:lastRowLastColumn="0"/>
            </w:pPr>
            <w:r>
              <w:rPr>
                <w:color w:val="00B050"/>
              </w:rPr>
              <w:t xml:space="preserve">In our view, </w:t>
            </w:r>
            <w:r w:rsidR="00A64D77">
              <w:rPr>
                <w:color w:val="00B050"/>
              </w:rPr>
              <w:t>reduction of safety-critical risk is</w:t>
            </w:r>
            <w:r>
              <w:rPr>
                <w:color w:val="00B050"/>
              </w:rPr>
              <w:t xml:space="preserve"> dependent on the safety-critical thresholds and </w:t>
            </w:r>
            <w:r w:rsidR="005355B6">
              <w:rPr>
                <w:color w:val="00B050"/>
              </w:rPr>
              <w:t>fundamental</w:t>
            </w:r>
            <w:r>
              <w:rPr>
                <w:color w:val="00B050"/>
              </w:rPr>
              <w:t xml:space="preserve"> implementation detail which is still unknown. </w:t>
            </w:r>
            <w:r w:rsidR="00184E22">
              <w:rPr>
                <w:color w:val="00B050"/>
              </w:rPr>
              <w:t>At this stage, t</w:t>
            </w:r>
            <w:r w:rsidR="00A64D77">
              <w:rPr>
                <w:color w:val="00B050"/>
              </w:rPr>
              <w:t xml:space="preserve">his can be addressed only as a theoretical question. </w:t>
            </w:r>
          </w:p>
        </w:tc>
      </w:tr>
      <w:tr w:rsidR="00B45F82" w14:paraId="41C9786C" w14:textId="77777777" w:rsidTr="005161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032EE64C" w14:textId="77777777" w:rsidR="00B45F82" w:rsidRDefault="00B45F82" w:rsidP="00EE7521">
            <w:pPr>
              <w:jc w:val="center"/>
              <w:rPr>
                <w:b/>
              </w:rPr>
            </w:pPr>
            <w:r>
              <w:rPr>
                <w:b/>
              </w:rPr>
              <w:lastRenderedPageBreak/>
              <w:t>3.2.12</w:t>
            </w:r>
          </w:p>
        </w:tc>
        <w:tc>
          <w:tcPr>
            <w:tcW w:w="8291" w:type="dxa"/>
            <w:shd w:val="clear" w:color="auto" w:fill="61A0AD"/>
          </w:tcPr>
          <w:p w14:paraId="3945B1F9" w14:textId="77777777" w:rsidR="00B45F82" w:rsidRPr="002006E5" w:rsidRDefault="00B45F82" w:rsidP="005161D5">
            <w:pPr>
              <w:cnfStyle w:val="000000100000" w:firstRow="0" w:lastRow="0" w:firstColumn="0" w:lastColumn="0" w:oddVBand="0" w:evenVBand="0" w:oddHBand="1" w:evenHBand="0" w:firstRowFirstColumn="0" w:firstRowLastColumn="0" w:lastRowFirstColumn="0" w:lastRowLastColumn="0"/>
            </w:pPr>
            <w:r w:rsidRPr="002006E5">
              <w:t>If you engage a licensed engineer, would you feel confident that the engineer has the necessary technical competence to do the work?</w:t>
            </w:r>
          </w:p>
        </w:tc>
      </w:tr>
      <w:tr w:rsidR="00B45F82" w14:paraId="42DF43DA" w14:textId="77777777"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691DA558" w14:textId="77777777" w:rsidR="00B45F82" w:rsidRDefault="00B45F82"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14:paraId="6C3F1487" w14:textId="77777777" w:rsidTr="00EE7521">
              <w:trPr>
                <w:trHeight w:val="799"/>
              </w:trPr>
              <w:tc>
                <w:tcPr>
                  <w:tcW w:w="3800" w:type="dxa"/>
                  <w:vAlign w:val="center"/>
                </w:tcPr>
                <w:p w14:paraId="315D0034" w14:textId="77777777" w:rsidR="00B45F82" w:rsidRDefault="004F0F82" w:rsidP="00EE7521">
                  <w:sdt>
                    <w:sdtPr>
                      <w:id w:val="1170220494"/>
                      <w14:checkbox>
                        <w14:checked w14:val="1"/>
                        <w14:checkedState w14:val="2612" w14:font="MS Gothic"/>
                        <w14:uncheckedState w14:val="2610" w14:font="MS Gothic"/>
                      </w14:checkbox>
                    </w:sdtPr>
                    <w:sdtEndPr/>
                    <w:sdtContent>
                      <w:r w:rsidR="00FB16E1">
                        <w:rPr>
                          <w:rFonts w:ascii="MS Gothic" w:eastAsia="MS Gothic" w:hAnsi="MS Gothic" w:hint="eastAsia"/>
                        </w:rPr>
                        <w:t>☒</w:t>
                      </w:r>
                    </w:sdtContent>
                  </w:sdt>
                  <w:r w:rsidR="00B45F82">
                    <w:t xml:space="preserve"> Yes</w:t>
                  </w:r>
                </w:p>
              </w:tc>
              <w:tc>
                <w:tcPr>
                  <w:tcW w:w="3800" w:type="dxa"/>
                  <w:vAlign w:val="center"/>
                </w:tcPr>
                <w:p w14:paraId="57DD9F8F" w14:textId="35710CF0" w:rsidR="00B45F82" w:rsidRDefault="004F0F82" w:rsidP="00EE7521">
                  <w:sdt>
                    <w:sdtPr>
                      <w:id w:val="-1471046691"/>
                      <w14:checkbox>
                        <w14:checked w14:val="0"/>
                        <w14:checkedState w14:val="2612" w14:font="MS Gothic"/>
                        <w14:uncheckedState w14:val="2610" w14:font="MS Gothic"/>
                      </w14:checkbox>
                    </w:sdtPr>
                    <w:sdtEndPr/>
                    <w:sdtContent>
                      <w:r w:rsidR="009E2015">
                        <w:rPr>
                          <w:rFonts w:ascii="MS Gothic" w:eastAsia="MS Gothic" w:hAnsi="MS Gothic" w:hint="eastAsia"/>
                        </w:rPr>
                        <w:t>☐</w:t>
                      </w:r>
                    </w:sdtContent>
                  </w:sdt>
                  <w:r w:rsidR="00B45F82">
                    <w:t xml:space="preserve"> No</w:t>
                  </w:r>
                </w:p>
              </w:tc>
            </w:tr>
          </w:tbl>
          <w:p w14:paraId="4B03683E" w14:textId="77777777" w:rsidR="00B45F82" w:rsidRDefault="00B45F82" w:rsidP="005161D5">
            <w:pPr>
              <w:cnfStyle w:val="000000000000" w:firstRow="0" w:lastRow="0" w:firstColumn="0" w:lastColumn="0" w:oddVBand="0" w:evenVBand="0" w:oddHBand="0" w:evenHBand="0" w:firstRowFirstColumn="0" w:firstRowLastColumn="0" w:lastRowFirstColumn="0" w:lastRowLastColumn="0"/>
            </w:pPr>
            <w:r>
              <w:t xml:space="preserve">Please tell us </w:t>
            </w:r>
            <w:r w:rsidR="00BF4B91">
              <w:t>why.</w:t>
            </w:r>
          </w:p>
          <w:p w14:paraId="6910C194" w14:textId="60F69BAC" w:rsidR="00987C9E" w:rsidRDefault="00A64D77" w:rsidP="00023767">
            <w:pPr>
              <w:cnfStyle w:val="000000000000" w:firstRow="0" w:lastRow="0" w:firstColumn="0" w:lastColumn="0" w:oddVBand="0" w:evenVBand="0" w:oddHBand="0" w:evenHBand="0" w:firstRowFirstColumn="0" w:firstRowLastColumn="0" w:lastRowFirstColumn="0" w:lastRowLastColumn="0"/>
              <w:rPr>
                <w:sz w:val="18"/>
                <w:szCs w:val="18"/>
              </w:rPr>
            </w:pPr>
            <w:r>
              <w:rPr>
                <w:color w:val="00B050"/>
              </w:rPr>
              <w:t>We believe the</w:t>
            </w:r>
            <w:r w:rsidR="001D0A2C">
              <w:rPr>
                <w:color w:val="00B050"/>
              </w:rPr>
              <w:t xml:space="preserve"> system would need to incorporate the </w:t>
            </w:r>
            <w:r>
              <w:rPr>
                <w:color w:val="00B050"/>
              </w:rPr>
              <w:t>recommendation</w:t>
            </w:r>
            <w:r w:rsidR="009E2015">
              <w:rPr>
                <w:color w:val="00B050"/>
              </w:rPr>
              <w:t>s</w:t>
            </w:r>
            <w:r>
              <w:rPr>
                <w:color w:val="00B050"/>
              </w:rPr>
              <w:t xml:space="preserve"> itemised in our response to 3.2.2 and would need to be </w:t>
            </w:r>
            <w:r w:rsidR="00FB16E1">
              <w:rPr>
                <w:color w:val="00B050"/>
              </w:rPr>
              <w:t>well supported, maintained</w:t>
            </w:r>
            <w:r w:rsidR="009E2015">
              <w:rPr>
                <w:color w:val="00B050"/>
              </w:rPr>
              <w:t xml:space="preserve"> and</w:t>
            </w:r>
            <w:r w:rsidR="00FB16E1">
              <w:rPr>
                <w:color w:val="00B050"/>
              </w:rPr>
              <w:t xml:space="preserve"> funded</w:t>
            </w:r>
            <w:r w:rsidR="009E2015">
              <w:rPr>
                <w:color w:val="00B050"/>
              </w:rPr>
              <w:t xml:space="preserve">, with accountability, disciplinary and penalty mechanisms enforced. </w:t>
            </w:r>
          </w:p>
        </w:tc>
      </w:tr>
      <w:tr w:rsidR="00B45F82" w14:paraId="4831AF2E" w14:textId="77777777" w:rsidTr="005161D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0A3ACA0E" w14:textId="77777777" w:rsidR="00B45F82" w:rsidRDefault="00B45F82" w:rsidP="00EE7521">
            <w:pPr>
              <w:jc w:val="center"/>
              <w:rPr>
                <w:b/>
              </w:rPr>
            </w:pPr>
            <w:r>
              <w:rPr>
                <w:b/>
              </w:rPr>
              <w:t>3.2.13</w:t>
            </w:r>
          </w:p>
        </w:tc>
        <w:tc>
          <w:tcPr>
            <w:tcW w:w="8291" w:type="dxa"/>
            <w:shd w:val="clear" w:color="auto" w:fill="61A0AD"/>
          </w:tcPr>
          <w:p w14:paraId="0C6635FC" w14:textId="77777777" w:rsidR="00B45F82" w:rsidRPr="002006E5" w:rsidRDefault="00B45F82" w:rsidP="005161D5">
            <w:pPr>
              <w:cnfStyle w:val="000000100000" w:firstRow="0" w:lastRow="0" w:firstColumn="0" w:lastColumn="0" w:oddVBand="0" w:evenVBand="0" w:oddHBand="1" w:evenHBand="0" w:firstRowFirstColumn="0" w:firstRowLastColumn="0" w:lastRowFirstColumn="0" w:lastRowLastColumn="0"/>
            </w:pPr>
            <w:r w:rsidRPr="002006E5">
              <w:t>Do you agree with the proposed grounds for discipline of licensed and certified engineers?</w:t>
            </w:r>
          </w:p>
        </w:tc>
      </w:tr>
      <w:tr w:rsidR="00B45F82" w14:paraId="7D946B0B" w14:textId="77777777"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351A5F1D" w14:textId="77777777" w:rsidR="00B45F82" w:rsidRDefault="00B45F82"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5F82" w14:paraId="1792B00F" w14:textId="77777777" w:rsidTr="00EE7521">
              <w:trPr>
                <w:trHeight w:val="799"/>
              </w:trPr>
              <w:tc>
                <w:tcPr>
                  <w:tcW w:w="3800" w:type="dxa"/>
                  <w:vAlign w:val="center"/>
                </w:tcPr>
                <w:p w14:paraId="4FBFA87C" w14:textId="77777777" w:rsidR="00B45F82" w:rsidRDefault="004F0F82" w:rsidP="00EE7521">
                  <w:sdt>
                    <w:sdtPr>
                      <w:id w:val="855396752"/>
                      <w14:checkbox>
                        <w14:checked w14:val="1"/>
                        <w14:checkedState w14:val="2612" w14:font="MS Gothic"/>
                        <w14:uncheckedState w14:val="2610" w14:font="MS Gothic"/>
                      </w14:checkbox>
                    </w:sdtPr>
                    <w:sdtEndPr/>
                    <w:sdtContent>
                      <w:r w:rsidR="008E16D1">
                        <w:rPr>
                          <w:rFonts w:ascii="MS Gothic" w:eastAsia="MS Gothic" w:hAnsi="MS Gothic" w:hint="eastAsia"/>
                        </w:rPr>
                        <w:t>☒</w:t>
                      </w:r>
                    </w:sdtContent>
                  </w:sdt>
                  <w:r w:rsidR="00B45F82">
                    <w:t xml:space="preserve"> Yes</w:t>
                  </w:r>
                </w:p>
              </w:tc>
              <w:tc>
                <w:tcPr>
                  <w:tcW w:w="3800" w:type="dxa"/>
                  <w:vAlign w:val="center"/>
                </w:tcPr>
                <w:p w14:paraId="06AF8BCB" w14:textId="77777777" w:rsidR="00B45F82" w:rsidRDefault="004F0F82" w:rsidP="00EE7521">
                  <w:sdt>
                    <w:sdtPr>
                      <w:id w:val="1288158700"/>
                      <w14:checkbox>
                        <w14:checked w14:val="0"/>
                        <w14:checkedState w14:val="2612" w14:font="MS Gothic"/>
                        <w14:uncheckedState w14:val="2610" w14:font="MS Gothic"/>
                      </w14:checkbox>
                    </w:sdtPr>
                    <w:sdtEndPr/>
                    <w:sdtContent>
                      <w:r w:rsidR="00B45F82">
                        <w:rPr>
                          <w:rFonts w:ascii="MS Gothic" w:eastAsia="MS Gothic" w:hAnsi="MS Gothic" w:hint="eastAsia"/>
                        </w:rPr>
                        <w:t>☐</w:t>
                      </w:r>
                    </w:sdtContent>
                  </w:sdt>
                  <w:r w:rsidR="00B45F82">
                    <w:t xml:space="preserve"> No</w:t>
                  </w:r>
                </w:p>
              </w:tc>
            </w:tr>
          </w:tbl>
          <w:p w14:paraId="7178E399" w14:textId="77777777" w:rsidR="00B45F82" w:rsidRDefault="00B45F82" w:rsidP="005161D5">
            <w:pPr>
              <w:cnfStyle w:val="000000000000" w:firstRow="0" w:lastRow="0" w:firstColumn="0" w:lastColumn="0" w:oddVBand="0" w:evenVBand="0" w:oddHBand="0" w:evenHBand="0" w:firstRowFirstColumn="0" w:firstRowLastColumn="0" w:lastRowFirstColumn="0" w:lastRowLastColumn="0"/>
            </w:pPr>
            <w:r>
              <w:t xml:space="preserve">Please tell us </w:t>
            </w:r>
            <w:r w:rsidR="00BF4B91">
              <w:t>why.</w:t>
            </w:r>
          </w:p>
          <w:p w14:paraId="45C04E9B" w14:textId="0FC13D59" w:rsidR="00B45F82" w:rsidRDefault="000E008B" w:rsidP="000E008B">
            <w:pPr>
              <w:cnfStyle w:val="000000000000" w:firstRow="0" w:lastRow="0" w:firstColumn="0" w:lastColumn="0" w:oddVBand="0" w:evenVBand="0" w:oddHBand="0" w:evenHBand="0" w:firstRowFirstColumn="0" w:firstRowLastColumn="0" w:lastRowFirstColumn="0" w:lastRowLastColumn="0"/>
              <w:rPr>
                <w:sz w:val="18"/>
                <w:szCs w:val="18"/>
              </w:rPr>
            </w:pPr>
            <w:r>
              <w:rPr>
                <w:color w:val="00B050"/>
              </w:rPr>
              <w:t xml:space="preserve">Because they appear relatively fair and reasonable, are tiered to suit the seriousness of any breach and have the safety of the general public as their primary aim. </w:t>
            </w:r>
          </w:p>
        </w:tc>
      </w:tr>
      <w:tr w:rsidR="00B45F82" w14:paraId="29EC8085" w14:textId="77777777" w:rsidTr="00B45F8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41DB83ED" w14:textId="77777777" w:rsidR="00B45F82" w:rsidRDefault="00B45F82" w:rsidP="00EE7521">
            <w:pPr>
              <w:jc w:val="center"/>
              <w:rPr>
                <w:b/>
              </w:rPr>
            </w:pPr>
            <w:r>
              <w:rPr>
                <w:b/>
              </w:rPr>
              <w:t>3.2.14</w:t>
            </w:r>
          </w:p>
        </w:tc>
        <w:tc>
          <w:tcPr>
            <w:tcW w:w="8291" w:type="dxa"/>
            <w:shd w:val="clear" w:color="auto" w:fill="61A0AD"/>
          </w:tcPr>
          <w:p w14:paraId="1D60E98D" w14:textId="77777777" w:rsidR="00B45F82" w:rsidRDefault="00B45F82" w:rsidP="00EE7521">
            <w:pPr>
              <w:cnfStyle w:val="000000100000" w:firstRow="0" w:lastRow="0" w:firstColumn="0" w:lastColumn="0" w:oddVBand="0" w:evenVBand="0" w:oddHBand="1" w:evenHBand="0" w:firstRowFirstColumn="0" w:firstRowLastColumn="0" w:lastRowFirstColumn="0" w:lastRowLastColumn="0"/>
            </w:pPr>
            <w:r w:rsidRPr="005161D5">
              <w:t>Is there anything else that you think should be grounds for discipline? Are there any proposed grounds for discipline that you think should be modified or removed?</w:t>
            </w:r>
          </w:p>
        </w:tc>
      </w:tr>
      <w:tr w:rsidR="00B45F82" w14:paraId="2CB481A2" w14:textId="77777777" w:rsidTr="00A7504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710B2DEE" w14:textId="77777777" w:rsidR="00B45F82" w:rsidRDefault="00B45F82" w:rsidP="00EE7521">
            <w:pPr>
              <w:jc w:val="center"/>
              <w:rPr>
                <w:b/>
              </w:rPr>
            </w:pPr>
          </w:p>
        </w:tc>
        <w:tc>
          <w:tcPr>
            <w:tcW w:w="8291" w:type="dxa"/>
            <w:shd w:val="clear" w:color="auto" w:fill="B7D3DA"/>
          </w:tcPr>
          <w:p w14:paraId="54EDE577" w14:textId="13F1E0CE" w:rsidR="00AB09D3" w:rsidRDefault="00575E6E" w:rsidP="00EE7521">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Project Managers, </w:t>
            </w:r>
            <w:r w:rsidR="00AB09D3">
              <w:rPr>
                <w:color w:val="00B050"/>
              </w:rPr>
              <w:t>Building Owners</w:t>
            </w:r>
            <w:r>
              <w:rPr>
                <w:color w:val="00B050"/>
              </w:rPr>
              <w:t xml:space="preserve">, Suppliers, and Constructors </w:t>
            </w:r>
            <w:r w:rsidR="00AB09D3">
              <w:rPr>
                <w:color w:val="00B050"/>
              </w:rPr>
              <w:t xml:space="preserve">should </w:t>
            </w:r>
            <w:r>
              <w:rPr>
                <w:color w:val="00B050"/>
              </w:rPr>
              <w:t>all</w:t>
            </w:r>
            <w:r w:rsidR="00AB09D3">
              <w:rPr>
                <w:color w:val="00B050"/>
              </w:rPr>
              <w:t xml:space="preserve"> be the potential subject of disciplinary measures as these groups often make poor decisions on building projects without any fear of personal consequences.</w:t>
            </w:r>
            <w:r w:rsidR="0065573A">
              <w:rPr>
                <w:color w:val="00B050"/>
              </w:rPr>
              <w:t xml:space="preserve"> </w:t>
            </w:r>
            <w:r w:rsidR="0093793C">
              <w:rPr>
                <w:color w:val="00B050"/>
              </w:rPr>
              <w:t>The associated o</w:t>
            </w:r>
            <w:r w:rsidR="0065573A">
              <w:rPr>
                <w:color w:val="00B050"/>
              </w:rPr>
              <w:t xml:space="preserve">rganisational liability, either direct or vicarious, should </w:t>
            </w:r>
            <w:r w:rsidR="0093793C">
              <w:rPr>
                <w:color w:val="00B050"/>
              </w:rPr>
              <w:t xml:space="preserve">also </w:t>
            </w:r>
            <w:r w:rsidR="0065573A">
              <w:rPr>
                <w:color w:val="00B050"/>
              </w:rPr>
              <w:t>be part of the regulatory picture.</w:t>
            </w:r>
          </w:p>
          <w:p w14:paraId="4588F68C" w14:textId="74B3453C" w:rsidR="000E008B" w:rsidRDefault="00575E6E" w:rsidP="00EE7521">
            <w:pPr>
              <w:cnfStyle w:val="000000000000" w:firstRow="0" w:lastRow="0" w:firstColumn="0" w:lastColumn="0" w:oddVBand="0" w:evenVBand="0" w:oddHBand="0" w:evenHBand="0" w:firstRowFirstColumn="0" w:firstRowLastColumn="0" w:lastRowFirstColumn="0" w:lastRowLastColumn="0"/>
              <w:rPr>
                <w:color w:val="00B050"/>
              </w:rPr>
            </w:pPr>
            <w:r>
              <w:rPr>
                <w:color w:val="00B050"/>
              </w:rPr>
              <w:t>In particular, c</w:t>
            </w:r>
            <w:r w:rsidR="00AB09D3">
              <w:rPr>
                <w:color w:val="00B050"/>
              </w:rPr>
              <w:t xml:space="preserve">lear guidance and penalties </w:t>
            </w:r>
            <w:r w:rsidR="000E008B">
              <w:rPr>
                <w:color w:val="00B050"/>
              </w:rPr>
              <w:t xml:space="preserve">should be </w:t>
            </w:r>
            <w:r w:rsidR="00AB09D3">
              <w:rPr>
                <w:color w:val="00B050"/>
              </w:rPr>
              <w:t xml:space="preserve">provided and </w:t>
            </w:r>
            <w:r w:rsidR="000E008B">
              <w:rPr>
                <w:color w:val="00B050"/>
              </w:rPr>
              <w:t>included for Project Managers and/or Building Owners who:</w:t>
            </w:r>
          </w:p>
          <w:p w14:paraId="32673D6A" w14:textId="1C26C055" w:rsidR="000E008B" w:rsidRDefault="006E1A0F" w:rsidP="0093793C">
            <w:pPr>
              <w:pStyle w:val="ListParagraph"/>
              <w:numPr>
                <w:ilvl w:val="0"/>
                <w:numId w:val="35"/>
              </w:numPr>
              <w:ind w:left="424" w:hanging="424"/>
              <w:cnfStyle w:val="000000000000" w:firstRow="0" w:lastRow="0" w:firstColumn="0" w:lastColumn="0" w:oddVBand="0" w:evenVBand="0" w:oddHBand="0" w:evenHBand="0" w:firstRowFirstColumn="0" w:firstRowLastColumn="0" w:lastRowFirstColumn="0" w:lastRowLastColumn="0"/>
              <w:rPr>
                <w:color w:val="00B050"/>
              </w:rPr>
            </w:pPr>
            <w:proofErr w:type="gramStart"/>
            <w:r>
              <w:rPr>
                <w:color w:val="00B050"/>
              </w:rPr>
              <w:t>d</w:t>
            </w:r>
            <w:r w:rsidR="00AB09D3">
              <w:rPr>
                <w:color w:val="00B050"/>
              </w:rPr>
              <w:t>o</w:t>
            </w:r>
            <w:proofErr w:type="gramEnd"/>
            <w:r w:rsidR="00AB09D3">
              <w:rPr>
                <w:color w:val="00B050"/>
              </w:rPr>
              <w:t xml:space="preserve"> not f</w:t>
            </w:r>
            <w:r w:rsidR="000E008B" w:rsidRPr="000E008B">
              <w:rPr>
                <w:color w:val="00B050"/>
              </w:rPr>
              <w:t xml:space="preserve">ollow </w:t>
            </w:r>
            <w:r w:rsidR="00AB09D3">
              <w:rPr>
                <w:color w:val="00B050"/>
              </w:rPr>
              <w:t xml:space="preserve">or instigate </w:t>
            </w:r>
            <w:r w:rsidR="000E008B" w:rsidRPr="000E008B">
              <w:rPr>
                <w:color w:val="00B050"/>
              </w:rPr>
              <w:t xml:space="preserve">the advice of an appropriately qualified and experienced </w:t>
            </w:r>
            <w:r w:rsidR="009E2015">
              <w:rPr>
                <w:color w:val="00B050"/>
              </w:rPr>
              <w:t>engineer</w:t>
            </w:r>
            <w:r w:rsidR="000E008B" w:rsidRPr="000E008B">
              <w:rPr>
                <w:color w:val="00B050"/>
              </w:rPr>
              <w:t xml:space="preserve"> </w:t>
            </w:r>
            <w:r w:rsidR="0093793C">
              <w:rPr>
                <w:color w:val="00B050"/>
              </w:rPr>
              <w:t xml:space="preserve">or engineering geologist </w:t>
            </w:r>
            <w:r w:rsidR="000E008B" w:rsidRPr="000E008B">
              <w:rPr>
                <w:color w:val="00B050"/>
              </w:rPr>
              <w:t>in a timely manner.</w:t>
            </w:r>
          </w:p>
          <w:p w14:paraId="789788B1" w14:textId="77777777" w:rsidR="00575E6E" w:rsidRDefault="00575E6E" w:rsidP="00575E6E">
            <w:pPr>
              <w:pStyle w:val="ListParagraph"/>
              <w:ind w:left="424"/>
              <w:cnfStyle w:val="000000000000" w:firstRow="0" w:lastRow="0" w:firstColumn="0" w:lastColumn="0" w:oddVBand="0" w:evenVBand="0" w:oddHBand="0" w:evenHBand="0" w:firstRowFirstColumn="0" w:firstRowLastColumn="0" w:lastRowFirstColumn="0" w:lastRowLastColumn="0"/>
              <w:rPr>
                <w:color w:val="00B050"/>
              </w:rPr>
            </w:pPr>
          </w:p>
          <w:p w14:paraId="4EB0E8A2" w14:textId="2F502E4D" w:rsidR="00575E6E" w:rsidRDefault="006E1A0F" w:rsidP="0093793C">
            <w:pPr>
              <w:pStyle w:val="ListParagraph"/>
              <w:numPr>
                <w:ilvl w:val="0"/>
                <w:numId w:val="35"/>
              </w:numPr>
              <w:ind w:left="424" w:hanging="424"/>
              <w:cnfStyle w:val="000000000000" w:firstRow="0" w:lastRow="0" w:firstColumn="0" w:lastColumn="0" w:oddVBand="0" w:evenVBand="0" w:oddHBand="0" w:evenHBand="0" w:firstRowFirstColumn="0" w:firstRowLastColumn="0" w:lastRowFirstColumn="0" w:lastRowLastColumn="0"/>
              <w:rPr>
                <w:color w:val="00B050"/>
              </w:rPr>
            </w:pPr>
            <w:proofErr w:type="gramStart"/>
            <w:r>
              <w:rPr>
                <w:color w:val="00B050"/>
              </w:rPr>
              <w:t>d</w:t>
            </w:r>
            <w:r w:rsidR="00575E6E" w:rsidRPr="00575E6E">
              <w:rPr>
                <w:color w:val="00B050"/>
              </w:rPr>
              <w:t>o</w:t>
            </w:r>
            <w:proofErr w:type="gramEnd"/>
            <w:r w:rsidR="00575E6E" w:rsidRPr="00575E6E">
              <w:rPr>
                <w:color w:val="00B050"/>
              </w:rPr>
              <w:t xml:space="preserve"> not </w:t>
            </w:r>
            <w:r w:rsidR="00575E6E">
              <w:rPr>
                <w:color w:val="00B050"/>
              </w:rPr>
              <w:t>appropriately engage</w:t>
            </w:r>
            <w:r w:rsidR="00575E6E" w:rsidRPr="00575E6E">
              <w:rPr>
                <w:color w:val="00B050"/>
              </w:rPr>
              <w:t xml:space="preserve"> </w:t>
            </w:r>
            <w:r w:rsidR="00436CD6">
              <w:rPr>
                <w:color w:val="00B050"/>
              </w:rPr>
              <w:t xml:space="preserve">an </w:t>
            </w:r>
            <w:r w:rsidR="00575E6E" w:rsidRPr="00575E6E">
              <w:rPr>
                <w:color w:val="00B050"/>
              </w:rPr>
              <w:t>engineer for the building construction phase</w:t>
            </w:r>
            <w:r w:rsidR="00575E6E">
              <w:rPr>
                <w:color w:val="00B050"/>
              </w:rPr>
              <w:t>.</w:t>
            </w:r>
          </w:p>
          <w:p w14:paraId="3DABDC35" w14:textId="77777777" w:rsidR="00AB09D3" w:rsidRDefault="00AB09D3" w:rsidP="0093793C">
            <w:pPr>
              <w:pStyle w:val="ListParagraph"/>
              <w:ind w:left="424" w:hanging="424"/>
              <w:cnfStyle w:val="000000000000" w:firstRow="0" w:lastRow="0" w:firstColumn="0" w:lastColumn="0" w:oddVBand="0" w:evenVBand="0" w:oddHBand="0" w:evenHBand="0" w:firstRowFirstColumn="0" w:firstRowLastColumn="0" w:lastRowFirstColumn="0" w:lastRowLastColumn="0"/>
              <w:rPr>
                <w:color w:val="00B050"/>
              </w:rPr>
            </w:pPr>
          </w:p>
          <w:p w14:paraId="40D32E27" w14:textId="3B481660" w:rsidR="00575E6E" w:rsidRDefault="006E1A0F" w:rsidP="00575E6E">
            <w:pPr>
              <w:pStyle w:val="ListParagraph"/>
              <w:numPr>
                <w:ilvl w:val="0"/>
                <w:numId w:val="35"/>
              </w:numPr>
              <w:ind w:left="424" w:hanging="424"/>
              <w:cnfStyle w:val="000000000000" w:firstRow="0" w:lastRow="0" w:firstColumn="0" w:lastColumn="0" w:oddVBand="0" w:evenVBand="0" w:oddHBand="0" w:evenHBand="0" w:firstRowFirstColumn="0" w:firstRowLastColumn="0" w:lastRowFirstColumn="0" w:lastRowLastColumn="0"/>
              <w:rPr>
                <w:color w:val="00B050"/>
              </w:rPr>
            </w:pPr>
            <w:r>
              <w:rPr>
                <w:color w:val="00B050"/>
              </w:rPr>
              <w:t>d</w:t>
            </w:r>
            <w:r w:rsidR="00AB09D3">
              <w:rPr>
                <w:color w:val="00B050"/>
              </w:rPr>
              <w:t>o not s</w:t>
            </w:r>
            <w:r w:rsidR="000E008B">
              <w:rPr>
                <w:color w:val="00B050"/>
              </w:rPr>
              <w:t>trictly a</w:t>
            </w:r>
            <w:r w:rsidR="000E008B" w:rsidRPr="000E008B">
              <w:rPr>
                <w:color w:val="00B050"/>
              </w:rPr>
              <w:t>dhere to</w:t>
            </w:r>
            <w:r w:rsidR="000E008B">
              <w:rPr>
                <w:color w:val="00B050"/>
              </w:rPr>
              <w:t xml:space="preserve"> </w:t>
            </w:r>
            <w:r w:rsidR="00AB09D3">
              <w:rPr>
                <w:color w:val="00B050"/>
              </w:rPr>
              <w:t xml:space="preserve">and instigate </w:t>
            </w:r>
            <w:r w:rsidR="00AB09D3" w:rsidRPr="00575E6E">
              <w:rPr>
                <w:color w:val="00B050"/>
              </w:rPr>
              <w:t>ALL</w:t>
            </w:r>
            <w:r w:rsidR="00AB09D3">
              <w:rPr>
                <w:color w:val="00B050"/>
              </w:rPr>
              <w:t xml:space="preserve"> of </w:t>
            </w:r>
            <w:r w:rsidR="000E008B" w:rsidRPr="000E008B">
              <w:rPr>
                <w:color w:val="00B050"/>
              </w:rPr>
              <w:t xml:space="preserve">the advice </w:t>
            </w:r>
            <w:r w:rsidR="00AB09D3">
              <w:rPr>
                <w:color w:val="00B050"/>
              </w:rPr>
              <w:t xml:space="preserve">provided by </w:t>
            </w:r>
            <w:r w:rsidR="000E008B" w:rsidRPr="000E008B">
              <w:rPr>
                <w:color w:val="00B050"/>
              </w:rPr>
              <w:t xml:space="preserve">an appropriately qualified and experienced </w:t>
            </w:r>
            <w:r w:rsidR="009E2015">
              <w:rPr>
                <w:color w:val="00B050"/>
              </w:rPr>
              <w:t>engineer</w:t>
            </w:r>
            <w:r w:rsidR="0093793C">
              <w:rPr>
                <w:color w:val="00B050"/>
              </w:rPr>
              <w:t xml:space="preserve"> or engineering geologist</w:t>
            </w:r>
            <w:r w:rsidR="000E008B" w:rsidRPr="000E008B">
              <w:rPr>
                <w:color w:val="00B050"/>
              </w:rPr>
              <w:t xml:space="preserve">, </w:t>
            </w:r>
            <w:r w:rsidR="000E008B">
              <w:rPr>
                <w:color w:val="00B050"/>
              </w:rPr>
              <w:t>and/</w:t>
            </w:r>
            <w:r w:rsidR="000E008B" w:rsidRPr="000E008B">
              <w:rPr>
                <w:color w:val="00B050"/>
              </w:rPr>
              <w:t>or</w:t>
            </w:r>
            <w:r w:rsidR="000E008B">
              <w:rPr>
                <w:color w:val="00B050"/>
              </w:rPr>
              <w:t>,</w:t>
            </w:r>
          </w:p>
          <w:p w14:paraId="58A41F6A" w14:textId="77777777" w:rsidR="00575E6E" w:rsidRPr="00575E6E" w:rsidRDefault="00575E6E" w:rsidP="00575E6E">
            <w:pPr>
              <w:pStyle w:val="ListParagraph"/>
              <w:cnfStyle w:val="000000000000" w:firstRow="0" w:lastRow="0" w:firstColumn="0" w:lastColumn="0" w:oddVBand="0" w:evenVBand="0" w:oddHBand="0" w:evenHBand="0" w:firstRowFirstColumn="0" w:firstRowLastColumn="0" w:lastRowFirstColumn="0" w:lastRowLastColumn="0"/>
              <w:rPr>
                <w:color w:val="00B050"/>
              </w:rPr>
            </w:pPr>
          </w:p>
          <w:p w14:paraId="29EAB87E" w14:textId="297F362D" w:rsidR="004F29A5" w:rsidRPr="00575E6E" w:rsidRDefault="006E1A0F" w:rsidP="00575E6E">
            <w:pPr>
              <w:pStyle w:val="ListParagraph"/>
              <w:numPr>
                <w:ilvl w:val="0"/>
                <w:numId w:val="35"/>
              </w:numPr>
              <w:ind w:left="424" w:hanging="424"/>
              <w:cnfStyle w:val="000000000000" w:firstRow="0" w:lastRow="0" w:firstColumn="0" w:lastColumn="0" w:oddVBand="0" w:evenVBand="0" w:oddHBand="0" w:evenHBand="0" w:firstRowFirstColumn="0" w:firstRowLastColumn="0" w:lastRowFirstColumn="0" w:lastRowLastColumn="0"/>
              <w:rPr>
                <w:color w:val="00B050"/>
              </w:rPr>
            </w:pPr>
            <w:proofErr w:type="gramStart"/>
            <w:r>
              <w:rPr>
                <w:color w:val="00B050"/>
              </w:rPr>
              <w:t>d</w:t>
            </w:r>
            <w:r w:rsidR="00AB09D3" w:rsidRPr="00575E6E">
              <w:rPr>
                <w:color w:val="00B050"/>
              </w:rPr>
              <w:t>oes</w:t>
            </w:r>
            <w:proofErr w:type="gramEnd"/>
            <w:r w:rsidR="00AB09D3" w:rsidRPr="00575E6E">
              <w:rPr>
                <w:color w:val="00B050"/>
              </w:rPr>
              <w:t xml:space="preserve"> not fully r</w:t>
            </w:r>
            <w:r w:rsidR="000E008B" w:rsidRPr="00575E6E">
              <w:rPr>
                <w:color w:val="00B050"/>
              </w:rPr>
              <w:t xml:space="preserve">eveal the advice </w:t>
            </w:r>
            <w:r w:rsidR="00AB09D3" w:rsidRPr="00575E6E">
              <w:rPr>
                <w:color w:val="00B050"/>
              </w:rPr>
              <w:t xml:space="preserve">and recommendations provided by </w:t>
            </w:r>
            <w:r w:rsidR="000E008B" w:rsidRPr="00575E6E">
              <w:rPr>
                <w:color w:val="00B050"/>
              </w:rPr>
              <w:t xml:space="preserve">an appropriately qualified and experienced </w:t>
            </w:r>
            <w:r w:rsidR="009E2015" w:rsidRPr="00575E6E">
              <w:rPr>
                <w:color w:val="00B050"/>
              </w:rPr>
              <w:t>engineer</w:t>
            </w:r>
            <w:r w:rsidR="000E008B" w:rsidRPr="00575E6E">
              <w:rPr>
                <w:color w:val="00B050"/>
              </w:rPr>
              <w:t xml:space="preserve"> to any third party that may be adversely affected</w:t>
            </w:r>
            <w:r w:rsidR="00AB09D3" w:rsidRPr="00575E6E">
              <w:rPr>
                <w:color w:val="00B050"/>
              </w:rPr>
              <w:t xml:space="preserve"> or impacted. </w:t>
            </w:r>
          </w:p>
        </w:tc>
      </w:tr>
      <w:tr w:rsidR="00395E98" w14:paraId="37E29501" w14:textId="77777777" w:rsidTr="00A7504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006572"/>
          </w:tcPr>
          <w:p w14:paraId="23DDDEBF" w14:textId="77777777" w:rsidR="00395E98" w:rsidRDefault="00395E98" w:rsidP="00F0393E">
            <w:pPr>
              <w:rPr>
                <w:b/>
              </w:rPr>
            </w:pPr>
          </w:p>
        </w:tc>
        <w:tc>
          <w:tcPr>
            <w:tcW w:w="8291" w:type="dxa"/>
            <w:shd w:val="clear" w:color="auto" w:fill="B7D3DA"/>
          </w:tcPr>
          <w:p w14:paraId="11B71663" w14:textId="77777777" w:rsidR="00395E98" w:rsidRDefault="00395E98" w:rsidP="00EE7521">
            <w:pPr>
              <w:cnfStyle w:val="000000100000" w:firstRow="0" w:lastRow="0" w:firstColumn="0" w:lastColumn="0" w:oddVBand="0" w:evenVBand="0" w:oddHBand="1" w:evenHBand="0" w:firstRowFirstColumn="0" w:firstRowLastColumn="0" w:lastRowFirstColumn="0" w:lastRowLastColumn="0"/>
              <w:rPr>
                <w:color w:val="00B050"/>
              </w:rPr>
            </w:pPr>
          </w:p>
        </w:tc>
      </w:tr>
    </w:tbl>
    <w:p w14:paraId="0A7B1451" w14:textId="77777777" w:rsidR="000A0C09" w:rsidRDefault="000A0C09">
      <w:pPr>
        <w:spacing w:before="0" w:after="200" w:line="276" w:lineRule="auto"/>
      </w:pPr>
    </w:p>
    <w:p w14:paraId="2EC72FCF" w14:textId="77777777" w:rsidR="000A0C09" w:rsidRDefault="000A0C09" w:rsidP="000A0C09">
      <w:pPr>
        <w:pStyle w:val="Heading3"/>
      </w:pPr>
      <w:r>
        <w:t>It will take time to establish a new regime and transition to it.</w:t>
      </w:r>
    </w:p>
    <w:tbl>
      <w:tblPr>
        <w:tblStyle w:val="ColorfulGrid-Accent4"/>
        <w:tblW w:w="0" w:type="auto"/>
        <w:tblLook w:val="04A0" w:firstRow="1" w:lastRow="0" w:firstColumn="1" w:lastColumn="0" w:noHBand="0" w:noVBand="1"/>
      </w:tblPr>
      <w:tblGrid>
        <w:gridCol w:w="887"/>
        <w:gridCol w:w="8139"/>
      </w:tblGrid>
      <w:tr w:rsidR="00E87CBC" w14:paraId="65A5A2AF" w14:textId="77777777" w:rsidTr="00EE75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2A81DD82" w14:textId="77777777" w:rsidR="00E87CBC" w:rsidRDefault="00E87CBC" w:rsidP="00EE7521">
            <w:pPr>
              <w:jc w:val="center"/>
              <w:rPr>
                <w:b w:val="0"/>
              </w:rPr>
            </w:pPr>
            <w:r w:rsidRPr="00E87CBC">
              <w:rPr>
                <w:bCs w:val="0"/>
              </w:rPr>
              <w:t>3.2.15</w:t>
            </w:r>
          </w:p>
        </w:tc>
        <w:tc>
          <w:tcPr>
            <w:tcW w:w="8291" w:type="dxa"/>
            <w:shd w:val="clear" w:color="auto" w:fill="61A0AD"/>
          </w:tcPr>
          <w:p w14:paraId="531B9EBD" w14:textId="77777777" w:rsidR="00E87CBC" w:rsidRPr="008927D5" w:rsidRDefault="008927D5" w:rsidP="00EE7521">
            <w:pPr>
              <w:cnfStyle w:val="100000000000" w:firstRow="1" w:lastRow="0" w:firstColumn="0" w:lastColumn="0" w:oddVBand="0" w:evenVBand="0" w:oddHBand="0" w:evenHBand="0" w:firstRowFirstColumn="0" w:firstRowLastColumn="0" w:lastRowFirstColumn="0" w:lastRowLastColumn="0"/>
              <w:rPr>
                <w:b w:val="0"/>
                <w:sz w:val="18"/>
                <w:szCs w:val="18"/>
              </w:rPr>
            </w:pPr>
            <w:r w:rsidRPr="008927D5">
              <w:rPr>
                <w:b w:val="0"/>
                <w:bCs w:val="0"/>
              </w:rPr>
              <w:t>What things should we consider when we develop transitional arrangements? What supports would you need to help you during this transition?</w:t>
            </w:r>
          </w:p>
        </w:tc>
      </w:tr>
      <w:tr w:rsidR="00E87CBC" w14:paraId="3883094C" w14:textId="77777777" w:rsidTr="00EE7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1E5EEE3D" w14:textId="77777777" w:rsidR="00E87CBC" w:rsidRDefault="00E87CBC" w:rsidP="00EE7521">
            <w:pPr>
              <w:jc w:val="center"/>
              <w:rPr>
                <w:b/>
              </w:rPr>
            </w:pPr>
          </w:p>
        </w:tc>
        <w:tc>
          <w:tcPr>
            <w:tcW w:w="8291" w:type="dxa"/>
            <w:shd w:val="clear" w:color="auto" w:fill="B7D3DA"/>
          </w:tcPr>
          <w:p w14:paraId="622820E6" w14:textId="1D9C9E8B" w:rsidR="008927D5" w:rsidRDefault="00067378">
            <w:pPr>
              <w:cnfStyle w:val="000000100000" w:firstRow="0" w:lastRow="0" w:firstColumn="0" w:lastColumn="0" w:oddVBand="0" w:evenVBand="0" w:oddHBand="1" w:evenHBand="0" w:firstRowFirstColumn="0" w:firstRowLastColumn="0" w:lastRowFirstColumn="0" w:lastRowLastColumn="0"/>
              <w:rPr>
                <w:sz w:val="18"/>
                <w:szCs w:val="18"/>
              </w:rPr>
            </w:pPr>
            <w:r>
              <w:rPr>
                <w:color w:val="00B050"/>
              </w:rPr>
              <w:t xml:space="preserve">The resources which are required and available to process and assess each application with an appropriate degree of detail and robustness should be a key consideration when finalising the transition timeframe. </w:t>
            </w:r>
          </w:p>
        </w:tc>
      </w:tr>
      <w:tr w:rsidR="00E87CBC" w14:paraId="0BA9CB42" w14:textId="77777777" w:rsidTr="00EE7521">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1608781C" w14:textId="77777777" w:rsidR="00E87CBC" w:rsidRDefault="00E87CBC" w:rsidP="00EE7521">
            <w:pPr>
              <w:jc w:val="center"/>
              <w:rPr>
                <w:b/>
              </w:rPr>
            </w:pPr>
            <w:r>
              <w:rPr>
                <w:b/>
              </w:rPr>
              <w:t>3.2.16</w:t>
            </w:r>
          </w:p>
        </w:tc>
        <w:tc>
          <w:tcPr>
            <w:tcW w:w="8291" w:type="dxa"/>
            <w:shd w:val="clear" w:color="auto" w:fill="61A0AD"/>
          </w:tcPr>
          <w:p w14:paraId="5DF4994B" w14:textId="77777777" w:rsidR="00E87CBC" w:rsidRDefault="008927D5" w:rsidP="00EE7521">
            <w:pPr>
              <w:cnfStyle w:val="000000000000" w:firstRow="0" w:lastRow="0" w:firstColumn="0" w:lastColumn="0" w:oddVBand="0" w:evenVBand="0" w:oddHBand="0" w:evenHBand="0" w:firstRowFirstColumn="0" w:firstRowLastColumn="0" w:lastRowFirstColumn="0" w:lastRowLastColumn="0"/>
            </w:pPr>
            <w:r w:rsidRPr="008927D5">
              <w:rPr>
                <w:b/>
              </w:rPr>
              <w:t xml:space="preserve">(For engineers who currently do not have CPEng or higher) </w:t>
            </w:r>
            <w:r w:rsidRPr="008927D5">
              <w:t>Would you be likely to apply for a licence (fire safety, geotechnical, structural)?</w:t>
            </w:r>
          </w:p>
        </w:tc>
      </w:tr>
      <w:tr w:rsidR="00E87CBC" w:rsidRPr="004F29A5" w14:paraId="356F154C" w14:textId="77777777" w:rsidTr="00EE7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0BE763DE" w14:textId="77777777" w:rsidR="00E87CBC" w:rsidRDefault="00E87CBC"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8927D5" w14:paraId="4D34A029" w14:textId="77777777" w:rsidTr="00EE7521">
              <w:trPr>
                <w:trHeight w:val="799"/>
              </w:trPr>
              <w:tc>
                <w:tcPr>
                  <w:tcW w:w="3800" w:type="dxa"/>
                  <w:vAlign w:val="center"/>
                </w:tcPr>
                <w:p w14:paraId="46EEFAAA" w14:textId="52CAFE02" w:rsidR="008927D5" w:rsidRDefault="004F0F82" w:rsidP="00EE7521">
                  <w:sdt>
                    <w:sdtPr>
                      <w:id w:val="-1025630379"/>
                      <w14:checkbox>
                        <w14:checked w14:val="0"/>
                        <w14:checkedState w14:val="2612" w14:font="MS Gothic"/>
                        <w14:uncheckedState w14:val="2610" w14:font="MS Gothic"/>
                      </w14:checkbox>
                    </w:sdtPr>
                    <w:sdtEndPr/>
                    <w:sdtContent>
                      <w:r w:rsidR="00436CD6">
                        <w:rPr>
                          <w:rFonts w:ascii="MS Gothic" w:eastAsia="MS Gothic" w:hAnsi="MS Gothic" w:hint="eastAsia"/>
                        </w:rPr>
                        <w:t>☐</w:t>
                      </w:r>
                    </w:sdtContent>
                  </w:sdt>
                  <w:r w:rsidR="008927D5">
                    <w:t xml:space="preserve"> Yes</w:t>
                  </w:r>
                </w:p>
              </w:tc>
              <w:tc>
                <w:tcPr>
                  <w:tcW w:w="3800" w:type="dxa"/>
                  <w:vAlign w:val="center"/>
                </w:tcPr>
                <w:p w14:paraId="59131C61" w14:textId="63E52E2D" w:rsidR="008927D5" w:rsidRDefault="004F0F82" w:rsidP="00EE7521">
                  <w:sdt>
                    <w:sdtPr>
                      <w:id w:val="1180084847"/>
                      <w14:checkbox>
                        <w14:checked w14:val="1"/>
                        <w14:checkedState w14:val="2612" w14:font="MS Gothic"/>
                        <w14:uncheckedState w14:val="2610" w14:font="MS Gothic"/>
                      </w14:checkbox>
                    </w:sdtPr>
                    <w:sdtEndPr/>
                    <w:sdtContent>
                      <w:r w:rsidR="00436CD6">
                        <w:rPr>
                          <w:rFonts w:ascii="MS Gothic" w:eastAsia="MS Gothic" w:hAnsi="MS Gothic" w:hint="eastAsia"/>
                        </w:rPr>
                        <w:t>☒</w:t>
                      </w:r>
                    </w:sdtContent>
                  </w:sdt>
                  <w:r w:rsidR="008927D5">
                    <w:t xml:space="preserve"> No</w:t>
                  </w:r>
                </w:p>
              </w:tc>
            </w:tr>
          </w:tbl>
          <w:p w14:paraId="76F12673" w14:textId="77777777" w:rsidR="008927D5" w:rsidRDefault="008927D5" w:rsidP="008927D5">
            <w:pPr>
              <w:cnfStyle w:val="000000100000" w:firstRow="0" w:lastRow="0" w:firstColumn="0" w:lastColumn="0" w:oddVBand="0" w:evenVBand="0" w:oddHBand="1" w:evenHBand="0" w:firstRowFirstColumn="0" w:firstRowLastColumn="0" w:lastRowFirstColumn="0" w:lastRowLastColumn="0"/>
            </w:pPr>
            <w:r>
              <w:t xml:space="preserve">Please tell us </w:t>
            </w:r>
            <w:r w:rsidR="00BF4B91">
              <w:t>why.</w:t>
            </w:r>
          </w:p>
          <w:p w14:paraId="1C5CF6A7" w14:textId="0AC9E89A" w:rsidR="00E87CBC" w:rsidRPr="004F29A5" w:rsidRDefault="00CB10D5" w:rsidP="00F0393E">
            <w:pPr>
              <w:cnfStyle w:val="000000100000" w:firstRow="0" w:lastRow="0" w:firstColumn="0" w:lastColumn="0" w:oddVBand="0" w:evenVBand="0" w:oddHBand="1" w:evenHBand="0" w:firstRowFirstColumn="0" w:firstRowLastColumn="0" w:lastRowFirstColumn="0" w:lastRowLastColumn="0"/>
              <w:rPr>
                <w:rFonts w:eastAsia="MS Gothic"/>
              </w:rPr>
            </w:pPr>
            <w:r>
              <w:rPr>
                <w:color w:val="00B050"/>
              </w:rPr>
              <w:t>NZGS believe</w:t>
            </w:r>
            <w:r w:rsidR="00067378">
              <w:rPr>
                <w:color w:val="00B050"/>
              </w:rPr>
              <w:t>s</w:t>
            </w:r>
            <w:r>
              <w:rPr>
                <w:color w:val="00B050"/>
              </w:rPr>
              <w:t xml:space="preserve"> that </w:t>
            </w:r>
            <w:r w:rsidR="00067378">
              <w:rPr>
                <w:color w:val="00B050"/>
              </w:rPr>
              <w:t xml:space="preserve">the rate and number of </w:t>
            </w:r>
            <w:r w:rsidR="00F0393E">
              <w:rPr>
                <w:color w:val="00B050"/>
              </w:rPr>
              <w:t xml:space="preserve">licensed </w:t>
            </w:r>
            <w:r w:rsidR="00067378">
              <w:rPr>
                <w:color w:val="00B050"/>
              </w:rPr>
              <w:t xml:space="preserve">Engineer applications </w:t>
            </w:r>
            <w:r w:rsidR="00036262">
              <w:rPr>
                <w:color w:val="00B050"/>
              </w:rPr>
              <w:t xml:space="preserve">would be relatively low </w:t>
            </w:r>
            <w:r w:rsidR="00067378">
              <w:rPr>
                <w:color w:val="00B050"/>
              </w:rPr>
              <w:t>if the scheme was voluntary, and</w:t>
            </w:r>
            <w:r w:rsidR="00D317D8">
              <w:rPr>
                <w:color w:val="00B050"/>
              </w:rPr>
              <w:t>/or</w:t>
            </w:r>
            <w:r w:rsidR="00067378">
              <w:rPr>
                <w:color w:val="00B050"/>
              </w:rPr>
              <w:t xml:space="preserve">, there was no legal </w:t>
            </w:r>
            <w:r w:rsidR="0093793C">
              <w:rPr>
                <w:color w:val="00B050"/>
              </w:rPr>
              <w:t xml:space="preserve">requirement </w:t>
            </w:r>
            <w:r w:rsidR="00067378">
              <w:rPr>
                <w:color w:val="00B050"/>
              </w:rPr>
              <w:t>or commercial driver</w:t>
            </w:r>
            <w:r w:rsidR="0093793C">
              <w:rPr>
                <w:color w:val="00B050"/>
              </w:rPr>
              <w:t xml:space="preserve"> to complete such process</w:t>
            </w:r>
            <w:r w:rsidR="00067378">
              <w:rPr>
                <w:color w:val="00B050"/>
              </w:rPr>
              <w:t>.</w:t>
            </w:r>
          </w:p>
        </w:tc>
      </w:tr>
    </w:tbl>
    <w:p w14:paraId="0190DA08" w14:textId="77777777" w:rsidR="000A0C09" w:rsidRPr="000A0C09" w:rsidRDefault="000A0C09" w:rsidP="000A0C09"/>
    <w:p w14:paraId="2D091B15" w14:textId="77777777" w:rsidR="000A0C09" w:rsidRDefault="000A0C09" w:rsidP="000A0C09">
      <w:pPr>
        <w:pStyle w:val="Heading3"/>
      </w:pPr>
      <w:r>
        <w:t>Final thoughts</w:t>
      </w:r>
    </w:p>
    <w:tbl>
      <w:tblPr>
        <w:tblStyle w:val="ColorfulGrid-Accent4"/>
        <w:tblW w:w="0" w:type="auto"/>
        <w:tblLook w:val="0480" w:firstRow="0" w:lastRow="0" w:firstColumn="1" w:lastColumn="0" w:noHBand="0" w:noVBand="1"/>
      </w:tblPr>
      <w:tblGrid>
        <w:gridCol w:w="887"/>
        <w:gridCol w:w="8139"/>
      </w:tblGrid>
      <w:tr w:rsidR="000A0C09" w14:paraId="7BA1C8FF" w14:textId="77777777" w:rsidTr="00EE7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5160B49E" w14:textId="77777777" w:rsidR="000A0C09" w:rsidRDefault="000A0C09" w:rsidP="00EE7521">
            <w:pPr>
              <w:jc w:val="center"/>
              <w:rPr>
                <w:b/>
              </w:rPr>
            </w:pPr>
            <w:r>
              <w:rPr>
                <w:b/>
              </w:rPr>
              <w:t>3.2.17</w:t>
            </w:r>
          </w:p>
        </w:tc>
        <w:tc>
          <w:tcPr>
            <w:tcW w:w="8291" w:type="dxa"/>
            <w:shd w:val="clear" w:color="auto" w:fill="61A0AD"/>
          </w:tcPr>
          <w:p w14:paraId="05FDFB63" w14:textId="77777777" w:rsidR="000A0C09" w:rsidRDefault="000A0C09" w:rsidP="00EE7521">
            <w:pPr>
              <w:cnfStyle w:val="000000100000" w:firstRow="0" w:lastRow="0" w:firstColumn="0" w:lastColumn="0" w:oddVBand="0" w:evenVBand="0" w:oddHBand="1" w:evenHBand="0" w:firstRowFirstColumn="0" w:firstRowLastColumn="0" w:lastRowFirstColumn="0" w:lastRowLastColumn="0"/>
            </w:pPr>
            <w:r w:rsidRPr="000A0C09">
              <w:t>If you have any other comments on the proposals for engineers, please tell us.</w:t>
            </w:r>
          </w:p>
        </w:tc>
      </w:tr>
      <w:tr w:rsidR="000A0C09" w14:paraId="3C02ADD7" w14:textId="77777777" w:rsidTr="00EE7521">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08A8DC25" w14:textId="77777777" w:rsidR="000A0C09" w:rsidRDefault="000A0C09" w:rsidP="00EE7521">
            <w:pPr>
              <w:jc w:val="center"/>
              <w:rPr>
                <w:b/>
              </w:rPr>
            </w:pPr>
          </w:p>
        </w:tc>
        <w:tc>
          <w:tcPr>
            <w:tcW w:w="8291" w:type="dxa"/>
            <w:shd w:val="clear" w:color="auto" w:fill="B7D3DA"/>
          </w:tcPr>
          <w:p w14:paraId="20FA772C" w14:textId="77777777" w:rsidR="00413213" w:rsidRDefault="00AA4080">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NZGS believes that any changes to the way engineers are regulated in New Zealand should be clear and simple for engineers and the public to understand and work </w:t>
            </w:r>
            <w:r w:rsidR="00F02F81">
              <w:rPr>
                <w:color w:val="00B050"/>
              </w:rPr>
              <w:t xml:space="preserve">with. Further, the new system should </w:t>
            </w:r>
            <w:r>
              <w:rPr>
                <w:color w:val="00B050"/>
              </w:rPr>
              <w:t xml:space="preserve">avoid unnecessary duplication of processes. </w:t>
            </w:r>
          </w:p>
          <w:p w14:paraId="4963525E" w14:textId="104E25B5" w:rsidR="008F0570" w:rsidRDefault="00AA4080">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Government intervention needs to be pitched at the right level – where there are significant risks of harm – </w:t>
            </w:r>
            <w:r w:rsidR="00F02F81">
              <w:rPr>
                <w:color w:val="00B050"/>
              </w:rPr>
              <w:t xml:space="preserve">and </w:t>
            </w:r>
            <w:r w:rsidR="00413213">
              <w:rPr>
                <w:color w:val="00B050"/>
              </w:rPr>
              <w:t xml:space="preserve">allow </w:t>
            </w:r>
            <w:r>
              <w:rPr>
                <w:color w:val="00B050"/>
              </w:rPr>
              <w:t xml:space="preserve">the profession </w:t>
            </w:r>
            <w:r w:rsidR="006E1A0F">
              <w:rPr>
                <w:color w:val="00B050"/>
              </w:rPr>
              <w:t xml:space="preserve">to </w:t>
            </w:r>
            <w:r>
              <w:rPr>
                <w:color w:val="00B050"/>
              </w:rPr>
              <w:t xml:space="preserve">take an appropriate level of responsibility. </w:t>
            </w:r>
            <w:r w:rsidR="00F02F81">
              <w:rPr>
                <w:color w:val="00B050"/>
              </w:rPr>
              <w:t>T</w:t>
            </w:r>
            <w:r>
              <w:rPr>
                <w:color w:val="00B050"/>
              </w:rPr>
              <w:t xml:space="preserve">he framework </w:t>
            </w:r>
            <w:r w:rsidR="00D70529">
              <w:rPr>
                <w:color w:val="00B050"/>
              </w:rPr>
              <w:t xml:space="preserve">that is finally </w:t>
            </w:r>
            <w:r>
              <w:rPr>
                <w:color w:val="00B050"/>
              </w:rPr>
              <w:t xml:space="preserve">adopted needs to be </w:t>
            </w:r>
            <w:r w:rsidR="00F02F81">
              <w:rPr>
                <w:color w:val="00B050"/>
              </w:rPr>
              <w:t xml:space="preserve">flexible and </w:t>
            </w:r>
            <w:r>
              <w:rPr>
                <w:color w:val="00B050"/>
              </w:rPr>
              <w:t>able to extend to other areas of safety-critical engineering</w:t>
            </w:r>
            <w:r w:rsidR="006C453D">
              <w:rPr>
                <w:color w:val="00B050"/>
              </w:rPr>
              <w:t>, some of which may not yet be identified</w:t>
            </w:r>
            <w:r>
              <w:rPr>
                <w:color w:val="00B050"/>
              </w:rPr>
              <w:t xml:space="preserve">. </w:t>
            </w:r>
          </w:p>
          <w:p w14:paraId="7AEE8588" w14:textId="4DA193B9" w:rsidR="00AA4080" w:rsidRDefault="00AA4080">
            <w:pPr>
              <w:cnfStyle w:val="000000000000" w:firstRow="0" w:lastRow="0" w:firstColumn="0" w:lastColumn="0" w:oddVBand="0" w:evenVBand="0" w:oddHBand="0" w:evenHBand="0" w:firstRowFirstColumn="0" w:firstRowLastColumn="0" w:lastRowFirstColumn="0" w:lastRowLastColumn="0"/>
              <w:rPr>
                <w:color w:val="00B050"/>
              </w:rPr>
            </w:pPr>
            <w:r>
              <w:rPr>
                <w:color w:val="00B050"/>
              </w:rPr>
              <w:t>It is</w:t>
            </w:r>
            <w:r w:rsidR="008F0570">
              <w:rPr>
                <w:color w:val="00B050"/>
              </w:rPr>
              <w:t xml:space="preserve"> also</w:t>
            </w:r>
            <w:r>
              <w:rPr>
                <w:color w:val="00B050"/>
              </w:rPr>
              <w:t xml:space="preserve"> important that the framework developed by MBIE for the </w:t>
            </w:r>
            <w:r w:rsidR="008F0570">
              <w:rPr>
                <w:color w:val="00B050"/>
              </w:rPr>
              <w:t xml:space="preserve">design, </w:t>
            </w:r>
            <w:r>
              <w:rPr>
                <w:color w:val="00B050"/>
              </w:rPr>
              <w:t xml:space="preserve">building and construction sector doesn’t have unintended consequences for the regulation of other areas of engineering, particularly as it relates to the regulation of general technical </w:t>
            </w:r>
            <w:r w:rsidR="004C7440">
              <w:rPr>
                <w:color w:val="00B050"/>
              </w:rPr>
              <w:t>competence and professionalism.</w:t>
            </w:r>
          </w:p>
          <w:p w14:paraId="4AAD0D87" w14:textId="7D6D7F9F" w:rsidR="004C7440" w:rsidRPr="004C7440" w:rsidRDefault="004C7440" w:rsidP="004C7440">
            <w:pPr>
              <w:pStyle w:val="CommentText"/>
              <w:cnfStyle w:val="000000000000" w:firstRow="0" w:lastRow="0" w:firstColumn="0" w:lastColumn="0" w:oddVBand="0" w:evenVBand="0" w:oddHBand="0" w:evenHBand="0" w:firstRowFirstColumn="0" w:firstRowLastColumn="0" w:lastRowFirstColumn="0" w:lastRowLastColumn="0"/>
              <w:rPr>
                <w:color w:val="00B050"/>
                <w:sz w:val="22"/>
                <w:szCs w:val="22"/>
              </w:rPr>
            </w:pPr>
            <w:r>
              <w:rPr>
                <w:color w:val="00B050"/>
                <w:sz w:val="22"/>
                <w:szCs w:val="22"/>
              </w:rPr>
              <w:t>NZGS note that t</w:t>
            </w:r>
            <w:r w:rsidRPr="00CD553D">
              <w:rPr>
                <w:color w:val="00B050"/>
                <w:sz w:val="22"/>
                <w:szCs w:val="22"/>
              </w:rPr>
              <w:t xml:space="preserve">he current system is a voluntary peer review system. If replaced by a regulatory system, then it is likely to require specialised engineers to assess competency, which would be very </w:t>
            </w:r>
            <w:r>
              <w:rPr>
                <w:color w:val="00B050"/>
                <w:sz w:val="22"/>
                <w:szCs w:val="22"/>
              </w:rPr>
              <w:t xml:space="preserve">expensive and </w:t>
            </w:r>
            <w:r w:rsidRPr="00CD553D">
              <w:rPr>
                <w:color w:val="00B050"/>
                <w:sz w:val="22"/>
                <w:szCs w:val="22"/>
              </w:rPr>
              <w:t>difficult to resource. There is a risk that the new system could not b</w:t>
            </w:r>
            <w:r>
              <w:rPr>
                <w:color w:val="00B050"/>
                <w:sz w:val="22"/>
                <w:szCs w:val="22"/>
              </w:rPr>
              <w:t>e resourced and therefore fail.</w:t>
            </w:r>
          </w:p>
          <w:p w14:paraId="4D0524A3" w14:textId="546B07FC" w:rsidR="00413213" w:rsidRDefault="00ED10E2">
            <w:pPr>
              <w:cnfStyle w:val="000000000000" w:firstRow="0" w:lastRow="0" w:firstColumn="0" w:lastColumn="0" w:oddVBand="0" w:evenVBand="0" w:oddHBand="0" w:evenHBand="0" w:firstRowFirstColumn="0" w:firstRowLastColumn="0" w:lastRowFirstColumn="0" w:lastRowLastColumn="0"/>
              <w:rPr>
                <w:color w:val="00B050"/>
              </w:rPr>
            </w:pPr>
            <w:r>
              <w:rPr>
                <w:color w:val="00B050"/>
              </w:rPr>
              <w:t>NZGS reiterates</w:t>
            </w:r>
            <w:r w:rsidR="00023767">
              <w:rPr>
                <w:color w:val="00B050"/>
              </w:rPr>
              <w:t xml:space="preserve"> that we</w:t>
            </w:r>
            <w:r w:rsidR="00CB487D">
              <w:rPr>
                <w:color w:val="00B050"/>
              </w:rPr>
              <w:t xml:space="preserve"> </w:t>
            </w:r>
            <w:r w:rsidRPr="00D317D8">
              <w:rPr>
                <w:color w:val="00B050"/>
              </w:rPr>
              <w:t xml:space="preserve">believe the current defective or inadequate design issues, and </w:t>
            </w:r>
            <w:r w:rsidR="00023767">
              <w:rPr>
                <w:color w:val="00B050"/>
              </w:rPr>
              <w:t>any</w:t>
            </w:r>
            <w:r w:rsidRPr="00D317D8">
              <w:rPr>
                <w:color w:val="00B050"/>
              </w:rPr>
              <w:t xml:space="preserve"> associated lower levels of public confidence in the competence of the New Zealand  </w:t>
            </w:r>
            <w:r w:rsidR="00023767">
              <w:rPr>
                <w:color w:val="00B050"/>
              </w:rPr>
              <w:t>e</w:t>
            </w:r>
            <w:r w:rsidRPr="00D317D8">
              <w:rPr>
                <w:color w:val="00B050"/>
              </w:rPr>
              <w:t xml:space="preserve">ngineering </w:t>
            </w:r>
            <w:r w:rsidR="00023767">
              <w:rPr>
                <w:color w:val="00B050"/>
              </w:rPr>
              <w:t>profession</w:t>
            </w:r>
            <w:r w:rsidRPr="00D317D8">
              <w:rPr>
                <w:color w:val="00B050"/>
              </w:rPr>
              <w:t xml:space="preserve">, is </w:t>
            </w:r>
            <w:r w:rsidR="00CB487D">
              <w:rPr>
                <w:color w:val="00B050"/>
              </w:rPr>
              <w:t xml:space="preserve">in a large part </w:t>
            </w:r>
            <w:r w:rsidRPr="00036262">
              <w:rPr>
                <w:color w:val="00B050"/>
              </w:rPr>
              <w:t>due to the actions of a very small sub-set o</w:t>
            </w:r>
            <w:r w:rsidR="00436CD6">
              <w:rPr>
                <w:color w:val="00B050"/>
              </w:rPr>
              <w:t>f the industry a</w:t>
            </w:r>
            <w:r w:rsidRPr="00036262">
              <w:rPr>
                <w:color w:val="00B050"/>
              </w:rPr>
              <w:t>nd the inability of the sector and the wider legal system to appropriately prosecute and p</w:t>
            </w:r>
            <w:r w:rsidR="00023767">
              <w:rPr>
                <w:color w:val="00B050"/>
              </w:rPr>
              <w:t>enalise</w:t>
            </w:r>
            <w:r w:rsidRPr="00D317D8">
              <w:rPr>
                <w:color w:val="00B050"/>
              </w:rPr>
              <w:t xml:space="preserve"> individuals who have been</w:t>
            </w:r>
            <w:r w:rsidR="00436CD6">
              <w:rPr>
                <w:color w:val="00B050"/>
              </w:rPr>
              <w:t xml:space="preserve"> investigated and found to be</w:t>
            </w:r>
            <w:r w:rsidRPr="00D317D8">
              <w:rPr>
                <w:color w:val="00B050"/>
              </w:rPr>
              <w:t xml:space="preserve"> </w:t>
            </w:r>
            <w:r w:rsidRPr="00D317D8">
              <w:rPr>
                <w:color w:val="00B050"/>
              </w:rPr>
              <w:lastRenderedPageBreak/>
              <w:t>demonstratin</w:t>
            </w:r>
            <w:r w:rsidR="00FB16E1" w:rsidRPr="00D317D8">
              <w:rPr>
                <w:color w:val="00B050"/>
              </w:rPr>
              <w:t xml:space="preserve">g technical incompetence, </w:t>
            </w:r>
            <w:r w:rsidRPr="00D317D8">
              <w:rPr>
                <w:color w:val="00B050"/>
              </w:rPr>
              <w:t xml:space="preserve">unprofessional </w:t>
            </w:r>
            <w:r w:rsidR="00FB16E1" w:rsidRPr="00D317D8">
              <w:rPr>
                <w:color w:val="00B050"/>
              </w:rPr>
              <w:t>behaviours and/</w:t>
            </w:r>
            <w:r w:rsidRPr="00D317D8">
              <w:rPr>
                <w:color w:val="00B050"/>
              </w:rPr>
              <w:t xml:space="preserve">or unethical behaviours. </w:t>
            </w:r>
          </w:p>
          <w:p w14:paraId="6AD8858D" w14:textId="486887A9" w:rsidR="00E27F02" w:rsidRDefault="00F0393E">
            <w:pPr>
              <w:cnfStyle w:val="000000000000" w:firstRow="0" w:lastRow="0" w:firstColumn="0" w:lastColumn="0" w:oddVBand="0" w:evenVBand="0" w:oddHBand="0" w:evenHBand="0" w:firstRowFirstColumn="0" w:firstRowLastColumn="0" w:lastRowFirstColumn="0" w:lastRowLastColumn="0"/>
              <w:rPr>
                <w:color w:val="00B050"/>
              </w:rPr>
            </w:pPr>
            <w:r w:rsidRPr="00413213">
              <w:rPr>
                <w:color w:val="00B050"/>
              </w:rPr>
              <w:t xml:space="preserve">The profession has </w:t>
            </w:r>
            <w:r w:rsidR="00F02F81" w:rsidRPr="00413213">
              <w:rPr>
                <w:color w:val="00B050"/>
              </w:rPr>
              <w:t xml:space="preserve">recently </w:t>
            </w:r>
            <w:r w:rsidRPr="00413213">
              <w:rPr>
                <w:color w:val="00B050"/>
              </w:rPr>
              <w:t xml:space="preserve">taken a number of positive steps through Engineering New Zealand to strengthen its self-regulatory framework so that it can </w:t>
            </w:r>
            <w:r w:rsidR="00F02F81" w:rsidRPr="00413213">
              <w:rPr>
                <w:color w:val="00B050"/>
              </w:rPr>
              <w:t>better respond</w:t>
            </w:r>
            <w:r w:rsidRPr="00413213">
              <w:rPr>
                <w:color w:val="00B050"/>
              </w:rPr>
              <w:t xml:space="preserve"> to </w:t>
            </w:r>
            <w:r w:rsidR="00413213">
              <w:rPr>
                <w:color w:val="00B050"/>
              </w:rPr>
              <w:t xml:space="preserve">unethical and/or </w:t>
            </w:r>
            <w:r w:rsidR="00F02F81" w:rsidRPr="00413213">
              <w:rPr>
                <w:color w:val="00B050"/>
              </w:rPr>
              <w:t>dishonourable behaviour</w:t>
            </w:r>
            <w:r w:rsidRPr="00413213">
              <w:rPr>
                <w:color w:val="00B050"/>
              </w:rPr>
              <w:t xml:space="preserve"> in the future. These steps include strengthening the Code of </w:t>
            </w:r>
            <w:r w:rsidR="00F02F81" w:rsidRPr="00413213">
              <w:rPr>
                <w:color w:val="00B050"/>
              </w:rPr>
              <w:t>Ethical Conduct, overhauling the</w:t>
            </w:r>
            <w:r w:rsidRPr="00413213">
              <w:rPr>
                <w:color w:val="00B050"/>
              </w:rPr>
              <w:t xml:space="preserve"> complaints process to make it more robust and transparent, changing the professions’ rules so that a member cannot resign to avoid a complaint</w:t>
            </w:r>
            <w:r w:rsidR="00413213">
              <w:rPr>
                <w:color w:val="00B050"/>
              </w:rPr>
              <w:t xml:space="preserve">, </w:t>
            </w:r>
            <w:r w:rsidRPr="00413213">
              <w:rPr>
                <w:color w:val="00B050"/>
              </w:rPr>
              <w:t>widen</w:t>
            </w:r>
            <w:r w:rsidR="00413213">
              <w:rPr>
                <w:color w:val="00B050"/>
              </w:rPr>
              <w:t>ing of</w:t>
            </w:r>
            <w:r w:rsidRPr="00413213">
              <w:rPr>
                <w:color w:val="00B050"/>
              </w:rPr>
              <w:t xml:space="preserve"> Engineering New Zealand’s jurisdiction </w:t>
            </w:r>
            <w:r w:rsidR="008F0570">
              <w:rPr>
                <w:color w:val="00B050"/>
              </w:rPr>
              <w:t xml:space="preserve">and ability </w:t>
            </w:r>
            <w:r w:rsidRPr="00413213">
              <w:rPr>
                <w:color w:val="00B050"/>
              </w:rPr>
              <w:t xml:space="preserve">to consider complaints about members’ competence and conduct </w:t>
            </w:r>
            <w:r w:rsidR="00E27F02">
              <w:rPr>
                <w:color w:val="00B050"/>
              </w:rPr>
              <w:t>(</w:t>
            </w:r>
            <w:r w:rsidR="008F0570">
              <w:rPr>
                <w:color w:val="00B050"/>
              </w:rPr>
              <w:t xml:space="preserve">i.e. </w:t>
            </w:r>
            <w:r w:rsidRPr="00413213">
              <w:rPr>
                <w:color w:val="00B050"/>
              </w:rPr>
              <w:t>even if the person is no longer a member at the time the complaint is</w:t>
            </w:r>
            <w:r w:rsidR="00F02F81" w:rsidRPr="00413213">
              <w:rPr>
                <w:color w:val="00B050"/>
              </w:rPr>
              <w:t xml:space="preserve"> received</w:t>
            </w:r>
            <w:r w:rsidR="00E27F02">
              <w:rPr>
                <w:color w:val="00B050"/>
              </w:rPr>
              <w:t>)</w:t>
            </w:r>
            <w:r w:rsidR="00F02F81" w:rsidRPr="00413213">
              <w:rPr>
                <w:color w:val="00B050"/>
              </w:rPr>
              <w:t>, and</w:t>
            </w:r>
            <w:r w:rsidR="00413213">
              <w:rPr>
                <w:color w:val="00B050"/>
              </w:rPr>
              <w:t>,</w:t>
            </w:r>
            <w:r w:rsidR="00F02F81" w:rsidRPr="00413213">
              <w:rPr>
                <w:color w:val="00B050"/>
              </w:rPr>
              <w:t xml:space="preserve"> strengthening the </w:t>
            </w:r>
            <w:r w:rsidRPr="00413213">
              <w:rPr>
                <w:color w:val="00B050"/>
              </w:rPr>
              <w:t>competency assessment processes.</w:t>
            </w:r>
          </w:p>
          <w:p w14:paraId="3A6AB5F1" w14:textId="030CD440" w:rsidR="00F02F81" w:rsidRPr="00413213" w:rsidRDefault="00F0393E">
            <w:pPr>
              <w:cnfStyle w:val="000000000000" w:firstRow="0" w:lastRow="0" w:firstColumn="0" w:lastColumn="0" w:oddVBand="0" w:evenVBand="0" w:oddHBand="0" w:evenHBand="0" w:firstRowFirstColumn="0" w:firstRowLastColumn="0" w:lastRowFirstColumn="0" w:lastRowLastColumn="0"/>
              <w:rPr>
                <w:color w:val="00B050"/>
              </w:rPr>
            </w:pPr>
            <w:r w:rsidRPr="00413213">
              <w:rPr>
                <w:color w:val="00B050"/>
              </w:rPr>
              <w:t xml:space="preserve">MBIE’s proposals need to be considered in the context of the actions that have already been taken by the profession. </w:t>
            </w:r>
          </w:p>
          <w:p w14:paraId="4AB994C9" w14:textId="66822C51" w:rsidR="000A0C09" w:rsidRDefault="009E2015">
            <w:pPr>
              <w:cnfStyle w:val="000000000000" w:firstRow="0" w:lastRow="0" w:firstColumn="0" w:lastColumn="0" w:oddVBand="0" w:evenVBand="0" w:oddHBand="0" w:evenHBand="0" w:firstRowFirstColumn="0" w:firstRowLastColumn="0" w:lastRowFirstColumn="0" w:lastRowLastColumn="0"/>
              <w:rPr>
                <w:color w:val="00B050"/>
              </w:rPr>
            </w:pPr>
            <w:r w:rsidRPr="00036262">
              <w:rPr>
                <w:color w:val="00B050"/>
              </w:rPr>
              <w:t>We</w:t>
            </w:r>
            <w:r w:rsidR="00E27F02">
              <w:rPr>
                <w:color w:val="00B050"/>
              </w:rPr>
              <w:t xml:space="preserve"> </w:t>
            </w:r>
            <w:r w:rsidRPr="00036262">
              <w:rPr>
                <w:color w:val="00B050"/>
              </w:rPr>
              <w:t>recognise that MBIE’s proposals are intended to enable a system that addresses the</w:t>
            </w:r>
            <w:r w:rsidR="00E27F02">
              <w:rPr>
                <w:color w:val="00B050"/>
              </w:rPr>
              <w:t xml:space="preserve"> above</w:t>
            </w:r>
            <w:r w:rsidRPr="00036262">
              <w:rPr>
                <w:color w:val="00B050"/>
              </w:rPr>
              <w:t xml:space="preserve"> issues</w:t>
            </w:r>
            <w:r w:rsidR="006D0DF8">
              <w:rPr>
                <w:color w:val="00B050"/>
              </w:rPr>
              <w:t>, and w</w:t>
            </w:r>
            <w:r w:rsidRPr="00036262">
              <w:rPr>
                <w:color w:val="00B050"/>
              </w:rPr>
              <w:t>e trust that MBIE will consider and incorporate feedback from representative engineering groups to support these changes</w:t>
            </w:r>
            <w:r w:rsidR="006D0DF8">
              <w:rPr>
                <w:color w:val="00B050"/>
              </w:rPr>
              <w:t xml:space="preserve"> and ensure that they are well-considered and effective</w:t>
            </w:r>
            <w:r w:rsidRPr="00036262">
              <w:rPr>
                <w:color w:val="00B050"/>
              </w:rPr>
              <w:t xml:space="preserve">. </w:t>
            </w:r>
            <w:r w:rsidR="006C453D">
              <w:rPr>
                <w:color w:val="00B050"/>
              </w:rPr>
              <w:t xml:space="preserve">Care must also be taken </w:t>
            </w:r>
            <w:r w:rsidR="007A1071">
              <w:rPr>
                <w:color w:val="00B050"/>
              </w:rPr>
              <w:t xml:space="preserve">to ensure </w:t>
            </w:r>
            <w:r w:rsidR="006C453D">
              <w:rPr>
                <w:color w:val="00B050"/>
              </w:rPr>
              <w:t xml:space="preserve">there are no intended consequences </w:t>
            </w:r>
            <w:r w:rsidR="007A1071">
              <w:rPr>
                <w:color w:val="00B050"/>
              </w:rPr>
              <w:t>that arise from the</w:t>
            </w:r>
            <w:r w:rsidR="006C453D">
              <w:rPr>
                <w:color w:val="00B050"/>
              </w:rPr>
              <w:t xml:space="preserve"> proposed reforms such as that which is described in the following paragraphs.</w:t>
            </w:r>
          </w:p>
          <w:p w14:paraId="3D683AF5" w14:textId="44ADC9C3" w:rsidR="00413213" w:rsidRPr="00413213" w:rsidRDefault="003D49B8" w:rsidP="003D49B8">
            <w:pPr>
              <w:spacing w:line="252" w:lineRule="auto"/>
              <w:cnfStyle w:val="000000000000" w:firstRow="0" w:lastRow="0" w:firstColumn="0" w:lastColumn="0" w:oddVBand="0" w:evenVBand="0" w:oddHBand="0" w:evenHBand="0" w:firstRowFirstColumn="0" w:firstRowLastColumn="0" w:lastRowFirstColumn="0" w:lastRowLastColumn="0"/>
              <w:rPr>
                <w:color w:val="00B050"/>
              </w:rPr>
            </w:pPr>
            <w:r w:rsidRPr="006C453D">
              <w:rPr>
                <w:color w:val="00B050"/>
              </w:rPr>
              <w:t>New Zealand</w:t>
            </w:r>
            <w:r w:rsidR="00413213">
              <w:rPr>
                <w:color w:val="00B050"/>
              </w:rPr>
              <w:t xml:space="preserve">, </w:t>
            </w:r>
            <w:r w:rsidR="00413213" w:rsidRPr="00413213">
              <w:rPr>
                <w:color w:val="00B050"/>
              </w:rPr>
              <w:t xml:space="preserve">through Engineering New Zealand, </w:t>
            </w:r>
            <w:r w:rsidR="00413213">
              <w:rPr>
                <w:color w:val="00B050"/>
              </w:rPr>
              <w:t>is currently a signatory to several</w:t>
            </w:r>
            <w:r w:rsidRPr="006C453D">
              <w:rPr>
                <w:color w:val="00B050"/>
              </w:rPr>
              <w:t xml:space="preserve"> international agreements and </w:t>
            </w:r>
            <w:r w:rsidR="00413213">
              <w:rPr>
                <w:color w:val="00B050"/>
              </w:rPr>
              <w:t>collaborates with similar</w:t>
            </w:r>
            <w:r w:rsidRPr="006C453D">
              <w:rPr>
                <w:color w:val="00B050"/>
              </w:rPr>
              <w:t xml:space="preserve"> international bodies </w:t>
            </w:r>
            <w:r w:rsidR="00413213">
              <w:rPr>
                <w:color w:val="00B050"/>
              </w:rPr>
              <w:t>to</w:t>
            </w:r>
            <w:r w:rsidRPr="006C453D">
              <w:rPr>
                <w:color w:val="00B050"/>
              </w:rPr>
              <w:t xml:space="preserve"> provide mutual recognition of qualifications, professionalism</w:t>
            </w:r>
            <w:r w:rsidR="00413213" w:rsidRPr="00413213">
              <w:rPr>
                <w:color w:val="00B050"/>
              </w:rPr>
              <w:t xml:space="preserve"> and </w:t>
            </w:r>
            <w:r w:rsidR="00413213">
              <w:rPr>
                <w:color w:val="00B050"/>
              </w:rPr>
              <w:t xml:space="preserve">technical </w:t>
            </w:r>
            <w:r w:rsidR="00413213" w:rsidRPr="00413213">
              <w:rPr>
                <w:color w:val="00B050"/>
              </w:rPr>
              <w:t>competence.</w:t>
            </w:r>
          </w:p>
          <w:p w14:paraId="3A6D7332" w14:textId="606C1B6C" w:rsidR="003D49B8" w:rsidRPr="006C453D" w:rsidRDefault="003D49B8" w:rsidP="003D49B8">
            <w:pPr>
              <w:spacing w:line="252" w:lineRule="auto"/>
              <w:cnfStyle w:val="000000000000" w:firstRow="0" w:lastRow="0" w:firstColumn="0" w:lastColumn="0" w:oddVBand="0" w:evenVBand="0" w:oddHBand="0" w:evenHBand="0" w:firstRowFirstColumn="0" w:firstRowLastColumn="0" w:lastRowFirstColumn="0" w:lastRowLastColumn="0"/>
              <w:rPr>
                <w:color w:val="00B050"/>
              </w:rPr>
            </w:pPr>
            <w:r w:rsidRPr="006C453D">
              <w:rPr>
                <w:color w:val="00B050"/>
              </w:rPr>
              <w:t xml:space="preserve">New Zealand is a member country of the International Engineering Alliance (IEA) i.e. is a signatory country for </w:t>
            </w:r>
            <w:r w:rsidR="00413213">
              <w:rPr>
                <w:color w:val="00B050"/>
              </w:rPr>
              <w:t xml:space="preserve">the </w:t>
            </w:r>
            <w:r w:rsidRPr="006C453D">
              <w:rPr>
                <w:color w:val="00B050"/>
              </w:rPr>
              <w:t xml:space="preserve">Washington, Sydney, and Dublin Accords as well as for IPEA, APEC, IETA, and AIET. The process for a country to become a signatory member </w:t>
            </w:r>
            <w:r w:rsidR="007A1071">
              <w:rPr>
                <w:color w:val="00B050"/>
              </w:rPr>
              <w:t>to</w:t>
            </w:r>
            <w:r w:rsidRPr="006C453D">
              <w:rPr>
                <w:color w:val="00B050"/>
              </w:rPr>
              <w:t xml:space="preserve"> these agreements is very long and arduous. </w:t>
            </w:r>
            <w:r w:rsidR="00D70529">
              <w:rPr>
                <w:color w:val="00B050"/>
              </w:rPr>
              <w:t>Due to t</w:t>
            </w:r>
            <w:r w:rsidRPr="006C453D">
              <w:rPr>
                <w:color w:val="00B050"/>
              </w:rPr>
              <w:t xml:space="preserve">he rigorous </w:t>
            </w:r>
            <w:r w:rsidR="00D70529">
              <w:rPr>
                <w:color w:val="00B050"/>
              </w:rPr>
              <w:t xml:space="preserve">acceptance </w:t>
            </w:r>
            <w:r w:rsidRPr="006C453D">
              <w:rPr>
                <w:color w:val="00B050"/>
              </w:rPr>
              <w:t>requirements</w:t>
            </w:r>
            <w:r w:rsidR="00D70529">
              <w:rPr>
                <w:color w:val="00B050"/>
              </w:rPr>
              <w:t>,</w:t>
            </w:r>
            <w:r w:rsidRPr="006C453D">
              <w:rPr>
                <w:color w:val="00B050"/>
              </w:rPr>
              <w:t xml:space="preserve"> </w:t>
            </w:r>
            <w:r w:rsidR="00413213">
              <w:rPr>
                <w:color w:val="00B050"/>
              </w:rPr>
              <w:t>at most only one or two</w:t>
            </w:r>
            <w:r w:rsidRPr="006C453D">
              <w:rPr>
                <w:color w:val="00B050"/>
              </w:rPr>
              <w:t xml:space="preserve"> </w:t>
            </w:r>
            <w:r w:rsidR="00413213">
              <w:rPr>
                <w:color w:val="00B050"/>
              </w:rPr>
              <w:t xml:space="preserve">additional </w:t>
            </w:r>
            <w:r w:rsidRPr="006C453D">
              <w:rPr>
                <w:color w:val="00B050"/>
              </w:rPr>
              <w:t xml:space="preserve">countries </w:t>
            </w:r>
            <w:r w:rsidR="00413213">
              <w:rPr>
                <w:color w:val="00B050"/>
              </w:rPr>
              <w:t xml:space="preserve">are accepted every few years to </w:t>
            </w:r>
            <w:r w:rsidRPr="006C453D">
              <w:rPr>
                <w:color w:val="00B050"/>
              </w:rPr>
              <w:t>join these agreements as new signatories.</w:t>
            </w:r>
          </w:p>
          <w:p w14:paraId="44676F83" w14:textId="4E673D88" w:rsidR="00D70529" w:rsidRPr="00D70529" w:rsidRDefault="003D49B8" w:rsidP="003D49B8">
            <w:pPr>
              <w:spacing w:line="252" w:lineRule="auto"/>
              <w:cnfStyle w:val="000000000000" w:firstRow="0" w:lastRow="0" w:firstColumn="0" w:lastColumn="0" w:oddVBand="0" w:evenVBand="0" w:oddHBand="0" w:evenHBand="0" w:firstRowFirstColumn="0" w:firstRowLastColumn="0" w:lastRowFirstColumn="0" w:lastRowLastColumn="0"/>
              <w:rPr>
                <w:color w:val="00B050"/>
              </w:rPr>
            </w:pPr>
            <w:r w:rsidRPr="006C453D">
              <w:rPr>
                <w:color w:val="00B050"/>
              </w:rPr>
              <w:t>Due to the high seismicity of New Zealand</w:t>
            </w:r>
            <w:r w:rsidR="00D70529">
              <w:rPr>
                <w:color w:val="00B050"/>
              </w:rPr>
              <w:t>,</w:t>
            </w:r>
            <w:r w:rsidRPr="006C453D">
              <w:rPr>
                <w:color w:val="00B050"/>
              </w:rPr>
              <w:t xml:space="preserve"> and based on </w:t>
            </w:r>
            <w:r w:rsidR="007A1071">
              <w:rPr>
                <w:color w:val="00B050"/>
              </w:rPr>
              <w:t>observations</w:t>
            </w:r>
            <w:r w:rsidR="00D70529">
              <w:rPr>
                <w:color w:val="00B050"/>
              </w:rPr>
              <w:t xml:space="preserve"> </w:t>
            </w:r>
            <w:r w:rsidRPr="006C453D">
              <w:rPr>
                <w:color w:val="00B050"/>
              </w:rPr>
              <w:t xml:space="preserve">from </w:t>
            </w:r>
            <w:r w:rsidR="00D70529">
              <w:rPr>
                <w:color w:val="00B050"/>
              </w:rPr>
              <w:t xml:space="preserve">the </w:t>
            </w:r>
            <w:r w:rsidRPr="006C453D">
              <w:rPr>
                <w:color w:val="00B050"/>
              </w:rPr>
              <w:t>Christchurch and K</w:t>
            </w:r>
            <w:r w:rsidR="00D70529" w:rsidRPr="00D70529">
              <w:rPr>
                <w:color w:val="00B050"/>
              </w:rPr>
              <w:t xml:space="preserve">aikōura earthquakes, there is an undeniable </w:t>
            </w:r>
            <w:r w:rsidRPr="006C453D">
              <w:rPr>
                <w:color w:val="00B050"/>
              </w:rPr>
              <w:t xml:space="preserve">need </w:t>
            </w:r>
            <w:r w:rsidR="00D70529">
              <w:rPr>
                <w:color w:val="00B050"/>
              </w:rPr>
              <w:t xml:space="preserve">to enable the </w:t>
            </w:r>
            <w:r w:rsidR="004D0C32">
              <w:rPr>
                <w:color w:val="00B050"/>
              </w:rPr>
              <w:t xml:space="preserve">post-disaster </w:t>
            </w:r>
            <w:r w:rsidR="00D70529">
              <w:rPr>
                <w:color w:val="00B050"/>
              </w:rPr>
              <w:t xml:space="preserve">mobilisation of significant numbers of </w:t>
            </w:r>
            <w:r w:rsidR="004D0C32">
              <w:rPr>
                <w:color w:val="00B050"/>
              </w:rPr>
              <w:t xml:space="preserve">overseas-based </w:t>
            </w:r>
            <w:r w:rsidR="00D70529">
              <w:rPr>
                <w:color w:val="00B050"/>
              </w:rPr>
              <w:t xml:space="preserve">engineers </w:t>
            </w:r>
            <w:r w:rsidR="007A1071">
              <w:rPr>
                <w:color w:val="00B050"/>
              </w:rPr>
              <w:t xml:space="preserve">into New Zealand who have </w:t>
            </w:r>
            <w:r w:rsidR="00D70529">
              <w:rPr>
                <w:color w:val="00B050"/>
              </w:rPr>
              <w:t xml:space="preserve">appropriate training, </w:t>
            </w:r>
            <w:r w:rsidRPr="006C453D">
              <w:rPr>
                <w:color w:val="00B050"/>
              </w:rPr>
              <w:t xml:space="preserve">knowledge and </w:t>
            </w:r>
            <w:r w:rsidR="00D70529">
              <w:rPr>
                <w:color w:val="00B050"/>
              </w:rPr>
              <w:t xml:space="preserve">skills to </w:t>
            </w:r>
            <w:r w:rsidR="007A1071">
              <w:rPr>
                <w:color w:val="00B050"/>
              </w:rPr>
              <w:t xml:space="preserve">help </w:t>
            </w:r>
            <w:r w:rsidR="00D70529">
              <w:rPr>
                <w:color w:val="00B050"/>
              </w:rPr>
              <w:t xml:space="preserve">expedite </w:t>
            </w:r>
            <w:r w:rsidR="004D0C32">
              <w:rPr>
                <w:color w:val="00B050"/>
              </w:rPr>
              <w:t xml:space="preserve">the disaster </w:t>
            </w:r>
            <w:r w:rsidR="00D70529">
              <w:rPr>
                <w:color w:val="00B050"/>
              </w:rPr>
              <w:t>recovery process</w:t>
            </w:r>
            <w:r w:rsidR="007A1071">
              <w:rPr>
                <w:color w:val="00B050"/>
              </w:rPr>
              <w:t>es</w:t>
            </w:r>
            <w:r w:rsidR="00D70529" w:rsidRPr="00D70529">
              <w:rPr>
                <w:color w:val="00B050"/>
              </w:rPr>
              <w:t>.</w:t>
            </w:r>
          </w:p>
          <w:p w14:paraId="13E90741" w14:textId="15BC7248" w:rsidR="003D49B8" w:rsidRPr="006C453D" w:rsidRDefault="003D49B8" w:rsidP="003D49B8">
            <w:pPr>
              <w:spacing w:line="252" w:lineRule="auto"/>
              <w:cnfStyle w:val="000000000000" w:firstRow="0" w:lastRow="0" w:firstColumn="0" w:lastColumn="0" w:oddVBand="0" w:evenVBand="0" w:oddHBand="0" w:evenHBand="0" w:firstRowFirstColumn="0" w:firstRowLastColumn="0" w:lastRowFirstColumn="0" w:lastRowLastColumn="0"/>
              <w:rPr>
                <w:color w:val="00B050"/>
              </w:rPr>
            </w:pPr>
            <w:r w:rsidRPr="006C453D">
              <w:rPr>
                <w:color w:val="00B050"/>
              </w:rPr>
              <w:t xml:space="preserve">The </w:t>
            </w:r>
            <w:r w:rsidR="007A1071">
              <w:rPr>
                <w:color w:val="00B050"/>
              </w:rPr>
              <w:t>international</w:t>
            </w:r>
            <w:r w:rsidR="007A1071" w:rsidRPr="006C453D">
              <w:rPr>
                <w:color w:val="00B050"/>
              </w:rPr>
              <w:t xml:space="preserve"> </w:t>
            </w:r>
            <w:r w:rsidRPr="006C453D">
              <w:rPr>
                <w:color w:val="00B050"/>
              </w:rPr>
              <w:t xml:space="preserve">agreements </w:t>
            </w:r>
            <w:r w:rsidR="007A1071">
              <w:rPr>
                <w:color w:val="00B050"/>
              </w:rPr>
              <w:t xml:space="preserve">summarised above </w:t>
            </w:r>
            <w:r w:rsidRPr="006C453D">
              <w:rPr>
                <w:color w:val="00B050"/>
              </w:rPr>
              <w:t xml:space="preserve">are </w:t>
            </w:r>
            <w:r w:rsidR="007A1071">
              <w:rPr>
                <w:color w:val="00B050"/>
              </w:rPr>
              <w:t>a key pre-qualification process</w:t>
            </w:r>
            <w:r w:rsidR="007A1071" w:rsidRPr="006C453D">
              <w:rPr>
                <w:color w:val="00B050"/>
              </w:rPr>
              <w:t xml:space="preserve"> </w:t>
            </w:r>
            <w:r w:rsidR="007A1071">
              <w:rPr>
                <w:color w:val="00B050"/>
              </w:rPr>
              <w:t>to enable the rapid</w:t>
            </w:r>
            <w:r w:rsidRPr="006C453D">
              <w:rPr>
                <w:color w:val="00B050"/>
              </w:rPr>
              <w:t xml:space="preserve"> </w:t>
            </w:r>
            <w:r w:rsidR="007A1071">
              <w:rPr>
                <w:color w:val="00B050"/>
              </w:rPr>
              <w:t xml:space="preserve">mobilisation of reliable </w:t>
            </w:r>
            <w:r w:rsidRPr="006C453D">
              <w:rPr>
                <w:color w:val="00B050"/>
              </w:rPr>
              <w:t>post-disaster recovery</w:t>
            </w:r>
            <w:r w:rsidR="00D15A2C">
              <w:rPr>
                <w:color w:val="00B050"/>
              </w:rPr>
              <w:t xml:space="preserve"> engineering</w:t>
            </w:r>
            <w:r w:rsidRPr="006C453D">
              <w:rPr>
                <w:color w:val="00B050"/>
              </w:rPr>
              <w:t xml:space="preserve"> </w:t>
            </w:r>
            <w:r w:rsidR="007A1071">
              <w:rPr>
                <w:color w:val="00B050"/>
              </w:rPr>
              <w:t xml:space="preserve">support </w:t>
            </w:r>
            <w:r w:rsidRPr="006C453D">
              <w:rPr>
                <w:color w:val="00B050"/>
              </w:rPr>
              <w:t xml:space="preserve">from </w:t>
            </w:r>
            <w:r w:rsidR="007A1071">
              <w:rPr>
                <w:color w:val="00B050"/>
              </w:rPr>
              <w:t>other countries</w:t>
            </w:r>
            <w:r w:rsidRPr="006C453D">
              <w:rPr>
                <w:color w:val="00B050"/>
              </w:rPr>
              <w:t>.</w:t>
            </w:r>
          </w:p>
          <w:p w14:paraId="7FCAA226" w14:textId="723EB98D" w:rsidR="002725C5" w:rsidRDefault="003D49B8" w:rsidP="003D49B8">
            <w:pPr>
              <w:spacing w:line="252" w:lineRule="auto"/>
              <w:cnfStyle w:val="000000000000" w:firstRow="0" w:lastRow="0" w:firstColumn="0" w:lastColumn="0" w:oddVBand="0" w:evenVBand="0" w:oddHBand="0" w:evenHBand="0" w:firstRowFirstColumn="0" w:firstRowLastColumn="0" w:lastRowFirstColumn="0" w:lastRowLastColumn="0"/>
              <w:rPr>
                <w:color w:val="00B050"/>
              </w:rPr>
            </w:pPr>
            <w:r w:rsidRPr="006C453D">
              <w:rPr>
                <w:color w:val="00B050"/>
              </w:rPr>
              <w:t xml:space="preserve">By replacing the CPEng quality mark with a </w:t>
            </w:r>
            <w:r w:rsidR="00D15A2C">
              <w:rPr>
                <w:color w:val="00B050"/>
              </w:rPr>
              <w:t xml:space="preserve">new </w:t>
            </w:r>
            <w:r w:rsidRPr="006C453D">
              <w:rPr>
                <w:color w:val="00B050"/>
              </w:rPr>
              <w:t xml:space="preserve">certification/ licensing </w:t>
            </w:r>
            <w:r w:rsidR="00D15A2C">
              <w:rPr>
                <w:color w:val="00B050"/>
              </w:rPr>
              <w:t>process</w:t>
            </w:r>
            <w:r w:rsidR="00D15A2C" w:rsidRPr="006C453D">
              <w:rPr>
                <w:color w:val="00B050"/>
              </w:rPr>
              <w:t xml:space="preserve"> </w:t>
            </w:r>
            <w:r w:rsidRPr="006C453D">
              <w:rPr>
                <w:color w:val="00B050"/>
              </w:rPr>
              <w:t xml:space="preserve">(or </w:t>
            </w:r>
            <w:r w:rsidR="002725C5">
              <w:rPr>
                <w:color w:val="00B050"/>
              </w:rPr>
              <w:t xml:space="preserve">by </w:t>
            </w:r>
            <w:r w:rsidRPr="006C453D">
              <w:rPr>
                <w:color w:val="00B050"/>
              </w:rPr>
              <w:t xml:space="preserve">even challenging it), there is a </w:t>
            </w:r>
            <w:r w:rsidR="00D15A2C">
              <w:rPr>
                <w:color w:val="00B050"/>
              </w:rPr>
              <w:t xml:space="preserve">risk of </w:t>
            </w:r>
            <w:r w:rsidRPr="006C453D">
              <w:rPr>
                <w:color w:val="00B050"/>
              </w:rPr>
              <w:t xml:space="preserve">downgrading of the </w:t>
            </w:r>
            <w:r w:rsidR="002725C5">
              <w:rPr>
                <w:color w:val="00B050"/>
              </w:rPr>
              <w:t xml:space="preserve">New Zealand </w:t>
            </w:r>
            <w:r w:rsidRPr="006C453D">
              <w:rPr>
                <w:color w:val="00B050"/>
              </w:rPr>
              <w:t xml:space="preserve">Chartered Engineer status from an international qualification mark </w:t>
            </w:r>
            <w:r w:rsidR="00D15A2C">
              <w:rPr>
                <w:color w:val="00B050"/>
              </w:rPr>
              <w:t>(which enables</w:t>
            </w:r>
            <w:r w:rsidR="00D15A2C" w:rsidRPr="006C453D">
              <w:rPr>
                <w:color w:val="00B050"/>
              </w:rPr>
              <w:t xml:space="preserve"> </w:t>
            </w:r>
            <w:r w:rsidRPr="006C453D">
              <w:rPr>
                <w:color w:val="00B050"/>
              </w:rPr>
              <w:t>the mobility of engineers between countries</w:t>
            </w:r>
            <w:r w:rsidR="00D15A2C">
              <w:rPr>
                <w:color w:val="00B050"/>
              </w:rPr>
              <w:t>)</w:t>
            </w:r>
            <w:r w:rsidRPr="006C453D">
              <w:rPr>
                <w:color w:val="00B050"/>
              </w:rPr>
              <w:t xml:space="preserve"> to a national one. </w:t>
            </w:r>
            <w:r w:rsidR="002725C5">
              <w:rPr>
                <w:color w:val="00B050"/>
              </w:rPr>
              <w:t>Such</w:t>
            </w:r>
            <w:r w:rsidR="002725C5" w:rsidRPr="006C453D">
              <w:rPr>
                <w:color w:val="00B050"/>
              </w:rPr>
              <w:t xml:space="preserve"> </w:t>
            </w:r>
            <w:r w:rsidR="00D15A2C" w:rsidRPr="006C453D">
              <w:rPr>
                <w:color w:val="00B050"/>
              </w:rPr>
              <w:t xml:space="preserve">downgrading </w:t>
            </w:r>
            <w:r w:rsidR="00B046EB">
              <w:rPr>
                <w:color w:val="00B050"/>
              </w:rPr>
              <w:t>has the</w:t>
            </w:r>
            <w:r w:rsidR="00B046EB" w:rsidRPr="006C453D">
              <w:rPr>
                <w:color w:val="00B050"/>
              </w:rPr>
              <w:t xml:space="preserve"> </w:t>
            </w:r>
            <w:r w:rsidRPr="006C453D">
              <w:rPr>
                <w:color w:val="00B050"/>
              </w:rPr>
              <w:t>potential</w:t>
            </w:r>
            <w:r w:rsidR="00B046EB">
              <w:rPr>
                <w:color w:val="00B050"/>
              </w:rPr>
              <w:t xml:space="preserve"> to</w:t>
            </w:r>
            <w:r w:rsidRPr="006C453D">
              <w:rPr>
                <w:color w:val="00B050"/>
              </w:rPr>
              <w:t xml:space="preserve"> </w:t>
            </w:r>
            <w:r w:rsidR="002725C5">
              <w:rPr>
                <w:color w:val="00B050"/>
              </w:rPr>
              <w:t>result in</w:t>
            </w:r>
            <w:r w:rsidRPr="006C453D">
              <w:rPr>
                <w:color w:val="00B050"/>
              </w:rPr>
              <w:t xml:space="preserve"> the </w:t>
            </w:r>
            <w:r w:rsidR="00D15A2C">
              <w:rPr>
                <w:color w:val="00B050"/>
              </w:rPr>
              <w:t>expulsion</w:t>
            </w:r>
            <w:r w:rsidR="00D15A2C" w:rsidRPr="006C453D">
              <w:rPr>
                <w:color w:val="00B050"/>
              </w:rPr>
              <w:t xml:space="preserve"> </w:t>
            </w:r>
            <w:r w:rsidRPr="006C453D">
              <w:rPr>
                <w:color w:val="00B050"/>
              </w:rPr>
              <w:t xml:space="preserve">of New Zealand </w:t>
            </w:r>
            <w:r w:rsidR="00D15A2C">
              <w:rPr>
                <w:color w:val="00B050"/>
              </w:rPr>
              <w:t>as</w:t>
            </w:r>
            <w:r w:rsidRPr="006C453D">
              <w:rPr>
                <w:color w:val="00B050"/>
              </w:rPr>
              <w:t xml:space="preserve"> a signatory body from the </w:t>
            </w:r>
            <w:r w:rsidR="002725C5">
              <w:rPr>
                <w:color w:val="00B050"/>
              </w:rPr>
              <w:t>current</w:t>
            </w:r>
            <w:r w:rsidR="002725C5" w:rsidRPr="006C453D">
              <w:rPr>
                <w:color w:val="00B050"/>
              </w:rPr>
              <w:t xml:space="preserve"> </w:t>
            </w:r>
            <w:r w:rsidR="00D15A2C">
              <w:rPr>
                <w:color w:val="00B050"/>
              </w:rPr>
              <w:t xml:space="preserve">international </w:t>
            </w:r>
            <w:r w:rsidRPr="006C453D">
              <w:rPr>
                <w:color w:val="00B050"/>
              </w:rPr>
              <w:t>agreements. Th</w:t>
            </w:r>
            <w:r w:rsidR="002725C5">
              <w:rPr>
                <w:color w:val="00B050"/>
              </w:rPr>
              <w:t>is, in turn, would result in</w:t>
            </w:r>
            <w:r w:rsidRPr="006C453D">
              <w:rPr>
                <w:color w:val="00B050"/>
              </w:rPr>
              <w:t xml:space="preserve"> significant </w:t>
            </w:r>
            <w:r w:rsidR="002725C5">
              <w:rPr>
                <w:color w:val="00B050"/>
              </w:rPr>
              <w:t>adverse impacts</w:t>
            </w:r>
            <w:r w:rsidR="002725C5" w:rsidRPr="006C453D">
              <w:rPr>
                <w:color w:val="00B050"/>
              </w:rPr>
              <w:t xml:space="preserve"> </w:t>
            </w:r>
            <w:r w:rsidR="002725C5">
              <w:rPr>
                <w:color w:val="00B050"/>
              </w:rPr>
              <w:t>within the</w:t>
            </w:r>
            <w:r w:rsidR="002725C5" w:rsidRPr="006C453D">
              <w:rPr>
                <w:color w:val="00B050"/>
              </w:rPr>
              <w:t xml:space="preserve"> </w:t>
            </w:r>
            <w:r w:rsidRPr="006C453D">
              <w:rPr>
                <w:color w:val="00B050"/>
              </w:rPr>
              <w:t xml:space="preserve">New Zealand </w:t>
            </w:r>
            <w:r w:rsidR="002725C5">
              <w:rPr>
                <w:color w:val="00B050"/>
              </w:rPr>
              <w:t>engineering design and construction industry as most individuals and companies would not be able to continue working in many current overseas markets.</w:t>
            </w:r>
          </w:p>
          <w:p w14:paraId="73EF3CF6" w14:textId="6E2B65B2" w:rsidR="000A0C09" w:rsidRPr="00CD553D" w:rsidRDefault="000A0C09" w:rsidP="004C7440">
            <w:pPr>
              <w:pStyle w:val="CommentText"/>
              <w:cnfStyle w:val="000000000000" w:firstRow="0" w:lastRow="0" w:firstColumn="0" w:lastColumn="0" w:oddVBand="0" w:evenVBand="0" w:oddHBand="0" w:evenHBand="0" w:firstRowFirstColumn="0" w:firstRowLastColumn="0" w:lastRowFirstColumn="0" w:lastRowLastColumn="0"/>
              <w:rPr>
                <w:color w:val="00B050"/>
              </w:rPr>
            </w:pPr>
          </w:p>
        </w:tc>
      </w:tr>
    </w:tbl>
    <w:p w14:paraId="4DD3F057" w14:textId="6BECCE67" w:rsidR="000A0C09" w:rsidRDefault="000A0C09" w:rsidP="000A0C09"/>
    <w:p w14:paraId="56B80E46" w14:textId="77777777" w:rsidR="000B66BC" w:rsidRDefault="000B66BC" w:rsidP="000A0C09">
      <w:pPr>
        <w:pStyle w:val="Heading3"/>
      </w:pPr>
      <w:r>
        <w:br w:type="page"/>
      </w:r>
    </w:p>
    <w:p w14:paraId="6E087702" w14:textId="77777777" w:rsidR="000B66BC" w:rsidRDefault="000B66BC" w:rsidP="000B66BC">
      <w:pPr>
        <w:pStyle w:val="Heading2"/>
      </w:pPr>
      <w:r>
        <w:lastRenderedPageBreak/>
        <w:t>Part 3.3</w:t>
      </w:r>
      <w:r w:rsidRPr="006F0DA1">
        <w:t xml:space="preserve"> Occupational regulation of </w:t>
      </w:r>
      <w:r w:rsidRPr="000B66BC">
        <w:t xml:space="preserve">Plumbers, Gasfitters and </w:t>
      </w:r>
      <w:proofErr w:type="spellStart"/>
      <w:r w:rsidRPr="000B66BC">
        <w:t>Drainlayers</w:t>
      </w:r>
      <w:proofErr w:type="spellEnd"/>
    </w:p>
    <w:p w14:paraId="55CA70ED" w14:textId="77777777" w:rsidR="000B66BC" w:rsidRDefault="000B66BC" w:rsidP="000B66BC">
      <w:pPr>
        <w:pStyle w:val="Heading3"/>
      </w:pPr>
      <w:r>
        <w:t>MBIE wants stakeholders’ feedback on the three proposals:</w:t>
      </w:r>
    </w:p>
    <w:tbl>
      <w:tblPr>
        <w:tblStyle w:val="ColorfulGrid-Accent4"/>
        <w:tblW w:w="0" w:type="auto"/>
        <w:tblLook w:val="0480" w:firstRow="0" w:lastRow="0" w:firstColumn="1" w:lastColumn="0" w:noHBand="0" w:noVBand="1"/>
      </w:tblPr>
      <w:tblGrid>
        <w:gridCol w:w="877"/>
        <w:gridCol w:w="8149"/>
      </w:tblGrid>
      <w:tr w:rsidR="000B66BC" w14:paraId="79F9A4FF" w14:textId="77777777"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006572"/>
          </w:tcPr>
          <w:p w14:paraId="525B0ED6" w14:textId="77777777" w:rsidR="000B66BC" w:rsidRDefault="000B66BC" w:rsidP="007C6554">
            <w:pPr>
              <w:jc w:val="center"/>
              <w:rPr>
                <w:b/>
              </w:rPr>
            </w:pPr>
            <w:r>
              <w:rPr>
                <w:b/>
              </w:rPr>
              <w:t>1</w:t>
            </w:r>
          </w:p>
        </w:tc>
        <w:tc>
          <w:tcPr>
            <w:tcW w:w="8291" w:type="dxa"/>
            <w:shd w:val="clear" w:color="auto" w:fill="61A0AD"/>
          </w:tcPr>
          <w:p w14:paraId="0A550050" w14:textId="77777777" w:rsidR="000B66BC" w:rsidRDefault="000B66BC" w:rsidP="000B66BC">
            <w:pPr>
              <w:cnfStyle w:val="000000100000" w:firstRow="0" w:lastRow="0" w:firstColumn="0" w:lastColumn="0" w:oddVBand="0" w:evenVBand="0" w:oddHBand="1" w:evenHBand="0" w:firstRowFirstColumn="0" w:firstRowLastColumn="0" w:lastRowFirstColumn="0" w:lastRowLastColumn="0"/>
            </w:pPr>
            <w:r>
              <w:t>Repeal specific sanitary plumbing exemptions for householders in specified areas and for rural districts.</w:t>
            </w:r>
          </w:p>
        </w:tc>
      </w:tr>
      <w:tr w:rsidR="000B66BC" w14:paraId="47CF3F25" w14:textId="77777777" w:rsidTr="009D3803">
        <w:tc>
          <w:tcPr>
            <w:cnfStyle w:val="001000000000" w:firstRow="0" w:lastRow="0" w:firstColumn="1" w:lastColumn="0" w:oddVBand="0" w:evenVBand="0" w:oddHBand="0" w:evenHBand="0" w:firstRowFirstColumn="0" w:firstRowLastColumn="0" w:lastRowFirstColumn="0" w:lastRowLastColumn="0"/>
            <w:tcW w:w="889" w:type="dxa"/>
            <w:shd w:val="clear" w:color="auto" w:fill="006572"/>
          </w:tcPr>
          <w:p w14:paraId="793BC3B8" w14:textId="77777777" w:rsidR="000B66BC" w:rsidRDefault="000B66BC" w:rsidP="007C6554">
            <w:pPr>
              <w:jc w:val="center"/>
              <w:rPr>
                <w:b/>
              </w:rPr>
            </w:pPr>
            <w:r>
              <w:rPr>
                <w:b/>
              </w:rPr>
              <w:t>2</w:t>
            </w:r>
          </w:p>
        </w:tc>
        <w:tc>
          <w:tcPr>
            <w:tcW w:w="8291" w:type="dxa"/>
            <w:shd w:val="clear" w:color="auto" w:fill="B7D3DA"/>
          </w:tcPr>
          <w:p w14:paraId="04D05811" w14:textId="77777777" w:rsidR="000B66BC" w:rsidRDefault="000B66BC" w:rsidP="000B66BC">
            <w:pPr>
              <w:cnfStyle w:val="000000000000" w:firstRow="0" w:lastRow="0" w:firstColumn="0" w:lastColumn="0" w:oddVBand="0" w:evenVBand="0" w:oddHBand="0" w:evenHBand="0" w:firstRowFirstColumn="0" w:firstRowLastColumn="0" w:lastRowFirstColumn="0" w:lastRowLastColumn="0"/>
            </w:pPr>
            <w:r>
              <w:t xml:space="preserve">Repeal exemptions for restricted sanitary plumbing, </w:t>
            </w:r>
            <w:proofErr w:type="spellStart"/>
            <w:r>
              <w:t>gasfitting</w:t>
            </w:r>
            <w:proofErr w:type="spellEnd"/>
            <w:r>
              <w:t xml:space="preserve"> and </w:t>
            </w:r>
            <w:proofErr w:type="spellStart"/>
            <w:r>
              <w:t>drainlaying</w:t>
            </w:r>
            <w:proofErr w:type="spellEnd"/>
            <w:r>
              <w:t xml:space="preserve"> work under supervision.</w:t>
            </w:r>
          </w:p>
        </w:tc>
      </w:tr>
    </w:tbl>
    <w:p w14:paraId="74B64668" w14:textId="77777777" w:rsidR="000B66BC" w:rsidRPr="000B66BC" w:rsidRDefault="000B66BC" w:rsidP="000B66BC"/>
    <w:p w14:paraId="0FB7E711" w14:textId="77777777" w:rsidR="00065C83" w:rsidRDefault="00464966" w:rsidP="00464966">
      <w:pPr>
        <w:pStyle w:val="Heading3"/>
      </w:pPr>
      <w:r w:rsidRPr="00464966">
        <w:t xml:space="preserve">Proposal 1 - Repeal the current sanitary plumbing exemptions for householders in specified areas and for rural districts, including the current Gazette notices for districts made under the Plumbers, Gasfitters and </w:t>
      </w:r>
      <w:proofErr w:type="spellStart"/>
      <w:r w:rsidRPr="00464966">
        <w:t>Drainlayers</w:t>
      </w:r>
      <w:proofErr w:type="spellEnd"/>
      <w:r w:rsidRPr="00464966">
        <w:t xml:space="preserve"> Act 1976.</w:t>
      </w:r>
    </w:p>
    <w:tbl>
      <w:tblPr>
        <w:tblStyle w:val="ColorfulGrid-Accent4"/>
        <w:tblW w:w="0" w:type="auto"/>
        <w:tblLook w:val="0480" w:firstRow="0" w:lastRow="0" w:firstColumn="1" w:lastColumn="0" w:noHBand="0" w:noVBand="1"/>
      </w:tblPr>
      <w:tblGrid>
        <w:gridCol w:w="881"/>
        <w:gridCol w:w="8145"/>
      </w:tblGrid>
      <w:tr w:rsidR="000B66BC" w14:paraId="75CBAB24" w14:textId="77777777"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1D281E37" w14:textId="77777777" w:rsidR="000B66BC" w:rsidRDefault="000B66BC" w:rsidP="000B66BC">
            <w:pPr>
              <w:jc w:val="center"/>
              <w:rPr>
                <w:b/>
              </w:rPr>
            </w:pPr>
            <w:r>
              <w:rPr>
                <w:b/>
              </w:rPr>
              <w:t>3.3.</w:t>
            </w:r>
            <w:r w:rsidR="00464966">
              <w:rPr>
                <w:b/>
              </w:rPr>
              <w:t>1</w:t>
            </w:r>
          </w:p>
        </w:tc>
        <w:tc>
          <w:tcPr>
            <w:tcW w:w="8291" w:type="dxa"/>
            <w:shd w:val="clear" w:color="auto" w:fill="61A0AD"/>
          </w:tcPr>
          <w:p w14:paraId="271BEFCF" w14:textId="77777777" w:rsidR="000B66BC" w:rsidRDefault="003327D3" w:rsidP="003327D3">
            <w:pPr>
              <w:cnfStyle w:val="000000100000" w:firstRow="0" w:lastRow="0" w:firstColumn="0" w:lastColumn="0" w:oddVBand="0" w:evenVBand="0" w:oddHBand="1" w:evenHBand="0" w:firstRowFirstColumn="0" w:firstRowLastColumn="0" w:lastRowFirstColumn="0" w:lastRowLastColumn="0"/>
            </w:pPr>
            <w:r>
              <w:t>Have you encountered instances of hazards or health issues from sanitary plumbing work completed by unlicensed people?</w:t>
            </w:r>
          </w:p>
        </w:tc>
      </w:tr>
      <w:tr w:rsidR="000B66BC" w14:paraId="3F5FD169" w14:textId="77777777" w:rsidTr="009D3803">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21718734" w14:textId="77777777" w:rsidR="000B66BC" w:rsidRDefault="000B66BC"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513DC4" w14:paraId="71421CB1" w14:textId="77777777" w:rsidTr="00EE7521">
              <w:trPr>
                <w:trHeight w:val="799"/>
              </w:trPr>
              <w:tc>
                <w:tcPr>
                  <w:tcW w:w="3800" w:type="dxa"/>
                  <w:vAlign w:val="center"/>
                </w:tcPr>
                <w:p w14:paraId="1B5CAAF0" w14:textId="77777777" w:rsidR="00513DC4" w:rsidRDefault="004F0F82" w:rsidP="00EE7521">
                  <w:sdt>
                    <w:sdtPr>
                      <w:id w:val="-1399129257"/>
                      <w14:checkbox>
                        <w14:checked w14:val="1"/>
                        <w14:checkedState w14:val="2612" w14:font="MS Gothic"/>
                        <w14:uncheckedState w14:val="2610" w14:font="MS Gothic"/>
                      </w14:checkbox>
                    </w:sdtPr>
                    <w:sdtEndPr/>
                    <w:sdtContent>
                      <w:r w:rsidR="00093A07">
                        <w:rPr>
                          <w:rFonts w:ascii="MS Gothic" w:eastAsia="MS Gothic" w:hAnsi="MS Gothic" w:hint="eastAsia"/>
                        </w:rPr>
                        <w:t>☒</w:t>
                      </w:r>
                    </w:sdtContent>
                  </w:sdt>
                  <w:r w:rsidR="00513DC4">
                    <w:t xml:space="preserve"> Yes</w:t>
                  </w:r>
                </w:p>
              </w:tc>
              <w:tc>
                <w:tcPr>
                  <w:tcW w:w="3800" w:type="dxa"/>
                  <w:vAlign w:val="center"/>
                </w:tcPr>
                <w:p w14:paraId="4D1672E2" w14:textId="77777777" w:rsidR="00513DC4" w:rsidRDefault="004F0F82" w:rsidP="00EE7521">
                  <w:sdt>
                    <w:sdtPr>
                      <w:id w:val="-1656066563"/>
                      <w14:checkbox>
                        <w14:checked w14:val="0"/>
                        <w14:checkedState w14:val="2612" w14:font="MS Gothic"/>
                        <w14:uncheckedState w14:val="2610" w14:font="MS Gothic"/>
                      </w14:checkbox>
                    </w:sdtPr>
                    <w:sdtEndPr/>
                    <w:sdtContent>
                      <w:r w:rsidR="00513DC4">
                        <w:rPr>
                          <w:rFonts w:ascii="MS Gothic" w:eastAsia="MS Gothic" w:hAnsi="MS Gothic" w:hint="eastAsia"/>
                        </w:rPr>
                        <w:t>☐</w:t>
                      </w:r>
                    </w:sdtContent>
                  </w:sdt>
                  <w:r w:rsidR="00513DC4">
                    <w:t xml:space="preserve"> No</w:t>
                  </w:r>
                </w:p>
              </w:tc>
            </w:tr>
          </w:tbl>
          <w:p w14:paraId="1053B547" w14:textId="77777777" w:rsidR="00513DC4" w:rsidRDefault="00513DC4" w:rsidP="00513DC4">
            <w:pPr>
              <w:cnfStyle w:val="000000000000" w:firstRow="0" w:lastRow="0" w:firstColumn="0" w:lastColumn="0" w:oddVBand="0" w:evenVBand="0" w:oddHBand="0" w:evenHBand="0" w:firstRowFirstColumn="0" w:firstRowLastColumn="0" w:lastRowFirstColumn="0" w:lastRowLastColumn="0"/>
            </w:pPr>
            <w:r>
              <w:t>Please tell us more or provide an example.</w:t>
            </w:r>
          </w:p>
          <w:p w14:paraId="765E2BBF" w14:textId="77777777" w:rsidR="000B66BC" w:rsidRDefault="00093A07" w:rsidP="00093A07">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A significant proportion of NZGS members have worked overseas and have observed and/or have first-hand experience of the significant </w:t>
            </w:r>
            <w:r w:rsidR="00211E71">
              <w:rPr>
                <w:color w:val="00B050"/>
              </w:rPr>
              <w:t xml:space="preserve">environmental </w:t>
            </w:r>
            <w:r>
              <w:rPr>
                <w:color w:val="00B050"/>
              </w:rPr>
              <w:t>hazards and health and safety issues which arise in an unlicensed sanitary plumbing environment. Such observations and experiences were gained in both city and rural environments.</w:t>
            </w:r>
          </w:p>
          <w:p w14:paraId="15C13F1E" w14:textId="054A18F9" w:rsidR="00093A07" w:rsidRDefault="00093A07" w:rsidP="00093A07">
            <w:pPr>
              <w:cnfStyle w:val="000000000000" w:firstRow="0" w:lastRow="0" w:firstColumn="0" w:lastColumn="0" w:oddVBand="0" w:evenVBand="0" w:oddHBand="0" w:evenHBand="0" w:firstRowFirstColumn="0" w:firstRowLastColumn="0" w:lastRowFirstColumn="0" w:lastRowLastColumn="0"/>
              <w:rPr>
                <w:color w:val="00B050"/>
              </w:rPr>
            </w:pPr>
            <w:r>
              <w:rPr>
                <w:color w:val="00B050"/>
              </w:rPr>
              <w:t>Based on the above observations and experience</w:t>
            </w:r>
            <w:r w:rsidR="00211E71">
              <w:rPr>
                <w:color w:val="00B050"/>
              </w:rPr>
              <w:t>s</w:t>
            </w:r>
            <w:r>
              <w:rPr>
                <w:color w:val="00B050"/>
              </w:rPr>
              <w:t xml:space="preserve">, the NZGS </w:t>
            </w:r>
            <w:r w:rsidR="00211E71" w:rsidRPr="00211E71">
              <w:rPr>
                <w:color w:val="00B050"/>
                <w:u w:val="single"/>
              </w:rPr>
              <w:t>strongly</w:t>
            </w:r>
            <w:r w:rsidR="00211E71">
              <w:rPr>
                <w:color w:val="00B050"/>
              </w:rPr>
              <w:t xml:space="preserve"> urges</w:t>
            </w:r>
            <w:r>
              <w:rPr>
                <w:color w:val="00B050"/>
              </w:rPr>
              <w:t xml:space="preserve"> </w:t>
            </w:r>
            <w:r w:rsidR="00211E71">
              <w:rPr>
                <w:color w:val="00B050"/>
              </w:rPr>
              <w:t xml:space="preserve">MBIE to ensure </w:t>
            </w:r>
            <w:r>
              <w:rPr>
                <w:color w:val="00B050"/>
              </w:rPr>
              <w:t>that high standards of workmanship and licensing are maintained in the area of sanitary plumbing.</w:t>
            </w:r>
          </w:p>
          <w:p w14:paraId="319F17C6" w14:textId="77777777" w:rsidR="00093A07" w:rsidRPr="00093A07" w:rsidRDefault="00093A07" w:rsidP="00093A07">
            <w:pPr>
              <w:cnfStyle w:val="000000000000" w:firstRow="0" w:lastRow="0" w:firstColumn="0" w:lastColumn="0" w:oddVBand="0" w:evenVBand="0" w:oddHBand="0" w:evenHBand="0" w:firstRowFirstColumn="0" w:firstRowLastColumn="0" w:lastRowFirstColumn="0" w:lastRowLastColumn="0"/>
              <w:rPr>
                <w:color w:val="00B050"/>
              </w:rPr>
            </w:pPr>
          </w:p>
        </w:tc>
      </w:tr>
      <w:tr w:rsidR="000B66BC" w14:paraId="54E94DE1" w14:textId="77777777" w:rsidTr="009D38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59F171C0" w14:textId="77777777" w:rsidR="000B66BC" w:rsidRDefault="000B66BC" w:rsidP="007C6554">
            <w:pPr>
              <w:jc w:val="center"/>
              <w:rPr>
                <w:b/>
              </w:rPr>
            </w:pPr>
            <w:r>
              <w:rPr>
                <w:b/>
              </w:rPr>
              <w:t>3.3.</w:t>
            </w:r>
            <w:r w:rsidR="00464966">
              <w:rPr>
                <w:b/>
              </w:rPr>
              <w:t>2</w:t>
            </w:r>
          </w:p>
        </w:tc>
        <w:tc>
          <w:tcPr>
            <w:tcW w:w="8291" w:type="dxa"/>
            <w:shd w:val="clear" w:color="auto" w:fill="61A0AD"/>
          </w:tcPr>
          <w:p w14:paraId="1EA5ACF7" w14:textId="77777777" w:rsidR="000B66BC" w:rsidRDefault="002006E5" w:rsidP="002006E5">
            <w:pPr>
              <w:cnfStyle w:val="000000100000" w:firstRow="0" w:lastRow="0" w:firstColumn="0" w:lastColumn="0" w:oddVBand="0" w:evenVBand="0" w:oddHBand="1" w:evenHBand="0" w:firstRowFirstColumn="0" w:firstRowLastColumn="0" w:lastRowFirstColumn="0" w:lastRowLastColumn="0"/>
            </w:pPr>
            <w:r>
              <w:t>How often do you find work undertaken under a householders or a rural areas exemption that does not comply with the requirements of relevant codes and standards</w:t>
            </w:r>
            <w:r w:rsidR="003327D3">
              <w:t>?</w:t>
            </w:r>
          </w:p>
        </w:tc>
      </w:tr>
      <w:tr w:rsidR="000B66BC" w14:paraId="5F18A6E7" w14:textId="77777777" w:rsidTr="009D3803">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155D9BE3" w14:textId="77777777" w:rsidR="000B66BC" w:rsidRDefault="000B66BC"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1596"/>
              <w:gridCol w:w="1589"/>
              <w:gridCol w:w="1580"/>
              <w:gridCol w:w="1583"/>
            </w:tblGrid>
            <w:tr w:rsidR="00A74EE9" w:rsidRPr="00807B0E" w14:paraId="2F747E24" w14:textId="77777777" w:rsidTr="00A74EE9">
              <w:trPr>
                <w:trHeight w:val="670"/>
              </w:trPr>
              <w:tc>
                <w:tcPr>
                  <w:tcW w:w="1612" w:type="dxa"/>
                  <w:vAlign w:val="center"/>
                </w:tcPr>
                <w:p w14:paraId="43322390" w14:textId="77777777" w:rsidR="00A74EE9" w:rsidRPr="00807B0E" w:rsidRDefault="00A74EE9" w:rsidP="00A74EE9">
                  <w:pPr>
                    <w:jc w:val="center"/>
                    <w:rPr>
                      <w:sz w:val="18"/>
                      <w:szCs w:val="18"/>
                    </w:rPr>
                  </w:pPr>
                  <w:r>
                    <w:rPr>
                      <w:sz w:val="18"/>
                      <w:szCs w:val="18"/>
                    </w:rPr>
                    <w:t>Never</w:t>
                  </w:r>
                </w:p>
              </w:tc>
              <w:tc>
                <w:tcPr>
                  <w:tcW w:w="1612" w:type="dxa"/>
                  <w:vAlign w:val="center"/>
                </w:tcPr>
                <w:p w14:paraId="758B2BD1" w14:textId="77777777" w:rsidR="00A74EE9" w:rsidRPr="00807B0E" w:rsidRDefault="00A74EE9" w:rsidP="00A74EE9">
                  <w:pPr>
                    <w:jc w:val="center"/>
                    <w:rPr>
                      <w:sz w:val="18"/>
                      <w:szCs w:val="18"/>
                    </w:rPr>
                  </w:pPr>
                  <w:r>
                    <w:rPr>
                      <w:sz w:val="18"/>
                      <w:szCs w:val="18"/>
                    </w:rPr>
                    <w:t>Occasionally</w:t>
                  </w:r>
                </w:p>
              </w:tc>
              <w:tc>
                <w:tcPr>
                  <w:tcW w:w="1612" w:type="dxa"/>
                  <w:vAlign w:val="center"/>
                </w:tcPr>
                <w:p w14:paraId="771CEF54" w14:textId="77777777" w:rsidR="00A74EE9" w:rsidRPr="00807B0E" w:rsidRDefault="00A74EE9" w:rsidP="00A74EE9">
                  <w:pPr>
                    <w:jc w:val="center"/>
                    <w:rPr>
                      <w:sz w:val="18"/>
                      <w:szCs w:val="18"/>
                    </w:rPr>
                  </w:pPr>
                  <w:r>
                    <w:rPr>
                      <w:sz w:val="18"/>
                      <w:szCs w:val="18"/>
                    </w:rPr>
                    <w:t>Regularly</w:t>
                  </w:r>
                </w:p>
              </w:tc>
              <w:tc>
                <w:tcPr>
                  <w:tcW w:w="1612" w:type="dxa"/>
                  <w:vAlign w:val="center"/>
                </w:tcPr>
                <w:p w14:paraId="2C1653D7" w14:textId="77777777" w:rsidR="00A74EE9" w:rsidRPr="00807B0E" w:rsidRDefault="00A74EE9" w:rsidP="00A74EE9">
                  <w:pPr>
                    <w:jc w:val="center"/>
                    <w:rPr>
                      <w:sz w:val="18"/>
                      <w:szCs w:val="18"/>
                    </w:rPr>
                  </w:pPr>
                  <w:r>
                    <w:rPr>
                      <w:sz w:val="18"/>
                      <w:szCs w:val="18"/>
                    </w:rPr>
                    <w:t>Often</w:t>
                  </w:r>
                </w:p>
              </w:tc>
              <w:tc>
                <w:tcPr>
                  <w:tcW w:w="1612" w:type="dxa"/>
                  <w:vAlign w:val="center"/>
                </w:tcPr>
                <w:p w14:paraId="6F9B2F5A" w14:textId="77777777" w:rsidR="00A74EE9" w:rsidRPr="00807B0E" w:rsidRDefault="00A74EE9" w:rsidP="00A74EE9">
                  <w:pPr>
                    <w:jc w:val="center"/>
                    <w:rPr>
                      <w:sz w:val="18"/>
                      <w:szCs w:val="18"/>
                    </w:rPr>
                  </w:pPr>
                  <w:r>
                    <w:rPr>
                      <w:sz w:val="18"/>
                      <w:szCs w:val="18"/>
                    </w:rPr>
                    <w:t>Always</w:t>
                  </w:r>
                </w:p>
              </w:tc>
            </w:tr>
            <w:tr w:rsidR="00A74EE9" w14:paraId="2C3496EA" w14:textId="77777777" w:rsidTr="00A74EE9">
              <w:sdt>
                <w:sdtPr>
                  <w:id w:val="1822076913"/>
                  <w14:checkbox>
                    <w14:checked w14:val="0"/>
                    <w14:checkedState w14:val="2612" w14:font="MS Gothic"/>
                    <w14:uncheckedState w14:val="2610" w14:font="MS Gothic"/>
                  </w14:checkbox>
                </w:sdtPr>
                <w:sdtEndPr/>
                <w:sdtContent>
                  <w:tc>
                    <w:tcPr>
                      <w:tcW w:w="1612" w:type="dxa"/>
                      <w:vAlign w:val="center"/>
                    </w:tcPr>
                    <w:p w14:paraId="2317FB07" w14:textId="77777777" w:rsidR="00A74EE9" w:rsidRDefault="00140C24" w:rsidP="00A74EE9">
                      <w:pPr>
                        <w:jc w:val="center"/>
                      </w:pPr>
                      <w:r>
                        <w:rPr>
                          <w:rFonts w:ascii="MS Gothic" w:eastAsia="MS Gothic" w:hAnsi="MS Gothic" w:hint="eastAsia"/>
                        </w:rPr>
                        <w:t>☐</w:t>
                      </w:r>
                    </w:p>
                  </w:tc>
                </w:sdtContent>
              </w:sdt>
              <w:sdt>
                <w:sdtPr>
                  <w:id w:val="577408739"/>
                  <w14:checkbox>
                    <w14:checked w14:val="1"/>
                    <w14:checkedState w14:val="2612" w14:font="MS Gothic"/>
                    <w14:uncheckedState w14:val="2610" w14:font="MS Gothic"/>
                  </w14:checkbox>
                </w:sdtPr>
                <w:sdtEndPr/>
                <w:sdtContent>
                  <w:tc>
                    <w:tcPr>
                      <w:tcW w:w="1612" w:type="dxa"/>
                      <w:vAlign w:val="center"/>
                    </w:tcPr>
                    <w:p w14:paraId="6A060E1D" w14:textId="77777777" w:rsidR="00A74EE9" w:rsidRDefault="00211E71" w:rsidP="00A74EE9">
                      <w:pPr>
                        <w:jc w:val="center"/>
                      </w:pPr>
                      <w:r>
                        <w:rPr>
                          <w:rFonts w:ascii="MS Gothic" w:eastAsia="MS Gothic" w:hAnsi="MS Gothic" w:hint="eastAsia"/>
                        </w:rPr>
                        <w:t>☒</w:t>
                      </w:r>
                    </w:p>
                  </w:tc>
                </w:sdtContent>
              </w:sdt>
              <w:sdt>
                <w:sdtPr>
                  <w:id w:val="-344631165"/>
                  <w14:checkbox>
                    <w14:checked w14:val="0"/>
                    <w14:checkedState w14:val="2612" w14:font="MS Gothic"/>
                    <w14:uncheckedState w14:val="2610" w14:font="MS Gothic"/>
                  </w14:checkbox>
                </w:sdtPr>
                <w:sdtEndPr/>
                <w:sdtContent>
                  <w:tc>
                    <w:tcPr>
                      <w:tcW w:w="1612" w:type="dxa"/>
                      <w:vAlign w:val="center"/>
                    </w:tcPr>
                    <w:p w14:paraId="05584ED2" w14:textId="77777777" w:rsidR="00A74EE9" w:rsidRDefault="00A74EE9" w:rsidP="00A74EE9">
                      <w:pPr>
                        <w:jc w:val="center"/>
                      </w:pPr>
                      <w:r>
                        <w:rPr>
                          <w:rFonts w:ascii="MS Gothic" w:eastAsia="MS Gothic" w:hAnsi="MS Gothic" w:hint="eastAsia"/>
                        </w:rPr>
                        <w:t>☐</w:t>
                      </w:r>
                    </w:p>
                  </w:tc>
                </w:sdtContent>
              </w:sdt>
              <w:sdt>
                <w:sdtPr>
                  <w:id w:val="-119603041"/>
                  <w14:checkbox>
                    <w14:checked w14:val="0"/>
                    <w14:checkedState w14:val="2612" w14:font="MS Gothic"/>
                    <w14:uncheckedState w14:val="2610" w14:font="MS Gothic"/>
                  </w14:checkbox>
                </w:sdtPr>
                <w:sdtEndPr/>
                <w:sdtContent>
                  <w:tc>
                    <w:tcPr>
                      <w:tcW w:w="1612" w:type="dxa"/>
                      <w:vAlign w:val="center"/>
                    </w:tcPr>
                    <w:p w14:paraId="27D4916D" w14:textId="77777777" w:rsidR="00A74EE9" w:rsidRDefault="00A74EE9" w:rsidP="00A74EE9">
                      <w:pPr>
                        <w:jc w:val="center"/>
                      </w:pPr>
                      <w:r>
                        <w:rPr>
                          <w:rFonts w:ascii="MS Gothic" w:eastAsia="MS Gothic" w:hAnsi="MS Gothic" w:hint="eastAsia"/>
                        </w:rPr>
                        <w:t>☐</w:t>
                      </w:r>
                    </w:p>
                  </w:tc>
                </w:sdtContent>
              </w:sdt>
              <w:sdt>
                <w:sdtPr>
                  <w:id w:val="207924428"/>
                  <w14:checkbox>
                    <w14:checked w14:val="0"/>
                    <w14:checkedState w14:val="2612" w14:font="MS Gothic"/>
                    <w14:uncheckedState w14:val="2610" w14:font="MS Gothic"/>
                  </w14:checkbox>
                </w:sdtPr>
                <w:sdtEndPr/>
                <w:sdtContent>
                  <w:tc>
                    <w:tcPr>
                      <w:tcW w:w="1612" w:type="dxa"/>
                      <w:vAlign w:val="center"/>
                    </w:tcPr>
                    <w:p w14:paraId="20DBD2D9" w14:textId="77777777" w:rsidR="00A74EE9" w:rsidRDefault="00A74EE9" w:rsidP="00A74EE9">
                      <w:pPr>
                        <w:jc w:val="center"/>
                      </w:pPr>
                      <w:r>
                        <w:rPr>
                          <w:rFonts w:ascii="MS Gothic" w:eastAsia="MS Gothic" w:hAnsi="MS Gothic" w:hint="eastAsia"/>
                        </w:rPr>
                        <w:t>☐</w:t>
                      </w:r>
                    </w:p>
                  </w:tc>
                </w:sdtContent>
              </w:sdt>
            </w:tr>
          </w:tbl>
          <w:p w14:paraId="788E5ECE" w14:textId="77777777" w:rsidR="00A74EE9" w:rsidRDefault="00A74EE9" w:rsidP="00A74EE9">
            <w:pPr>
              <w:cnfStyle w:val="000000000000" w:firstRow="0" w:lastRow="0" w:firstColumn="0" w:lastColumn="0" w:oddVBand="0" w:evenVBand="0" w:oddHBand="0" w:evenHBand="0" w:firstRowFirstColumn="0" w:firstRowLastColumn="0" w:lastRowFirstColumn="0" w:lastRowLastColumn="0"/>
            </w:pPr>
            <w:r>
              <w:t>Please tell us why.</w:t>
            </w:r>
          </w:p>
          <w:p w14:paraId="3442B666" w14:textId="343B027A" w:rsidR="00B51DEF" w:rsidRDefault="00CD676A" w:rsidP="00B51DEF">
            <w:pPr>
              <w:cnfStyle w:val="000000000000" w:firstRow="0" w:lastRow="0" w:firstColumn="0" w:lastColumn="0" w:oddVBand="0" w:evenVBand="0" w:oddHBand="0" w:evenHBand="0" w:firstRowFirstColumn="0" w:firstRowLastColumn="0" w:lastRowFirstColumn="0" w:lastRowLastColumn="0"/>
              <w:rPr>
                <w:color w:val="00B050"/>
              </w:rPr>
            </w:pPr>
            <w:r>
              <w:rPr>
                <w:color w:val="00B050"/>
              </w:rPr>
              <w:t>O</w:t>
            </w:r>
            <w:r w:rsidR="00211E71">
              <w:rPr>
                <w:color w:val="00B050"/>
              </w:rPr>
              <w:t>ur members occasionally observe substandard as-built sanitary plumbing work, in particular in rural areas where on-site septic tanks and sewerage treatment/disposal systems are deployed</w:t>
            </w:r>
            <w:r w:rsidR="00093A07" w:rsidRPr="006A0C1E">
              <w:rPr>
                <w:color w:val="00B050"/>
              </w:rPr>
              <w:t>.</w:t>
            </w:r>
            <w:r w:rsidR="00B51DEF">
              <w:rPr>
                <w:color w:val="00B050"/>
              </w:rPr>
              <w:t xml:space="preserve"> </w:t>
            </w:r>
          </w:p>
          <w:p w14:paraId="08D7EFD6" w14:textId="27EDAD59" w:rsidR="000B66BC" w:rsidRDefault="00B51DEF" w:rsidP="00B51DEF">
            <w:pPr>
              <w:cnfStyle w:val="000000000000" w:firstRow="0" w:lastRow="0" w:firstColumn="0" w:lastColumn="0" w:oddVBand="0" w:evenVBand="0" w:oddHBand="0" w:evenHBand="0" w:firstRowFirstColumn="0" w:firstRowLastColumn="0" w:lastRowFirstColumn="0" w:lastRowLastColumn="0"/>
            </w:pPr>
            <w:r w:rsidRPr="00B51DEF">
              <w:rPr>
                <w:color w:val="00B050"/>
              </w:rPr>
              <w:t>Of particular concern</w:t>
            </w:r>
            <w:r>
              <w:rPr>
                <w:color w:val="00B050"/>
              </w:rPr>
              <w:t>,</w:t>
            </w:r>
            <w:r w:rsidRPr="00B51DEF">
              <w:rPr>
                <w:color w:val="00B050"/>
              </w:rPr>
              <w:t xml:space="preserve"> from a geotechnical perspective</w:t>
            </w:r>
            <w:r>
              <w:rPr>
                <w:color w:val="00B050"/>
              </w:rPr>
              <w:t>,</w:t>
            </w:r>
            <w:r w:rsidRPr="00B51DEF">
              <w:rPr>
                <w:color w:val="00B050"/>
              </w:rPr>
              <w:t xml:space="preserve"> is the disposal of storm water (and occasionally wastewater) onto unstable land</w:t>
            </w:r>
            <w:r>
              <w:rPr>
                <w:color w:val="00B050"/>
              </w:rPr>
              <w:t xml:space="preserve"> as this usually results in a significantly increased risk of geotechnical failure.</w:t>
            </w:r>
          </w:p>
        </w:tc>
      </w:tr>
      <w:tr w:rsidR="004B3B9F" w14:paraId="05295C71" w14:textId="77777777" w:rsidTr="004B3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4FC7D4AB" w14:textId="77777777" w:rsidR="004B3B9F" w:rsidRPr="004B3B9F" w:rsidRDefault="004B3B9F" w:rsidP="007C6554">
            <w:pPr>
              <w:jc w:val="center"/>
              <w:rPr>
                <w:b/>
              </w:rPr>
            </w:pPr>
            <w:r w:rsidRPr="004B3B9F">
              <w:rPr>
                <w:b/>
              </w:rPr>
              <w:t>3.3.3</w:t>
            </w:r>
          </w:p>
        </w:tc>
        <w:tc>
          <w:tcPr>
            <w:tcW w:w="8291" w:type="dxa"/>
            <w:shd w:val="clear" w:color="auto" w:fill="61A0AD"/>
          </w:tcPr>
          <w:p w14:paraId="40367B6A" w14:textId="77777777" w:rsidR="004B3B9F" w:rsidRPr="004B3B9F" w:rsidRDefault="004B3B9F" w:rsidP="004B3B9F">
            <w:pPr>
              <w:cnfStyle w:val="000000100000" w:firstRow="0" w:lastRow="0" w:firstColumn="0" w:lastColumn="0" w:oddVBand="0" w:evenVBand="0" w:oddHBand="1" w:evenHBand="0" w:firstRowFirstColumn="0" w:firstRowLastColumn="0" w:lastRowFirstColumn="0" w:lastRowLastColumn="0"/>
            </w:pPr>
            <w:r w:rsidRPr="004B3B9F">
              <w:t>Do you think that a person should be qualified to do sanitary plumbing work on your property?</w:t>
            </w:r>
          </w:p>
        </w:tc>
      </w:tr>
      <w:tr w:rsidR="004B3B9F" w14:paraId="4864BDA1" w14:textId="77777777" w:rsidTr="009D3803">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1ECC00BE" w14:textId="77777777" w:rsidR="004B3B9F" w:rsidRDefault="004B3B9F" w:rsidP="007C6554">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4B3B9F" w14:paraId="49EE56ED" w14:textId="77777777" w:rsidTr="00EE7521">
              <w:trPr>
                <w:trHeight w:val="799"/>
              </w:trPr>
              <w:tc>
                <w:tcPr>
                  <w:tcW w:w="3800" w:type="dxa"/>
                  <w:vAlign w:val="center"/>
                </w:tcPr>
                <w:p w14:paraId="13453A84" w14:textId="77777777" w:rsidR="004B3B9F" w:rsidRDefault="004F0F82" w:rsidP="00EE7521">
                  <w:sdt>
                    <w:sdtPr>
                      <w:id w:val="2018112232"/>
                      <w14:checkbox>
                        <w14:checked w14:val="1"/>
                        <w14:checkedState w14:val="2612" w14:font="MS Gothic"/>
                        <w14:uncheckedState w14:val="2610" w14:font="MS Gothic"/>
                      </w14:checkbox>
                    </w:sdtPr>
                    <w:sdtEndPr/>
                    <w:sdtContent>
                      <w:r w:rsidR="00211E71">
                        <w:rPr>
                          <w:rFonts w:ascii="MS Gothic" w:eastAsia="MS Gothic" w:hAnsi="MS Gothic" w:hint="eastAsia"/>
                        </w:rPr>
                        <w:t>☒</w:t>
                      </w:r>
                    </w:sdtContent>
                  </w:sdt>
                  <w:r w:rsidR="004B3B9F">
                    <w:t xml:space="preserve"> Yes</w:t>
                  </w:r>
                </w:p>
              </w:tc>
              <w:tc>
                <w:tcPr>
                  <w:tcW w:w="3800" w:type="dxa"/>
                  <w:vAlign w:val="center"/>
                </w:tcPr>
                <w:p w14:paraId="61E283FC" w14:textId="77777777" w:rsidR="004B3B9F" w:rsidRDefault="004F0F82" w:rsidP="00EE7521">
                  <w:sdt>
                    <w:sdtPr>
                      <w:id w:val="557600569"/>
                      <w14:checkbox>
                        <w14:checked w14:val="0"/>
                        <w14:checkedState w14:val="2612" w14:font="MS Gothic"/>
                        <w14:uncheckedState w14:val="2610" w14:font="MS Gothic"/>
                      </w14:checkbox>
                    </w:sdtPr>
                    <w:sdtEndPr/>
                    <w:sdtContent>
                      <w:r w:rsidR="004B3B9F">
                        <w:rPr>
                          <w:rFonts w:ascii="MS Gothic" w:eastAsia="MS Gothic" w:hAnsi="MS Gothic" w:hint="eastAsia"/>
                        </w:rPr>
                        <w:t>☐</w:t>
                      </w:r>
                    </w:sdtContent>
                  </w:sdt>
                  <w:r w:rsidR="004B3B9F">
                    <w:t xml:space="preserve"> No</w:t>
                  </w:r>
                </w:p>
              </w:tc>
            </w:tr>
          </w:tbl>
          <w:p w14:paraId="5789B004" w14:textId="77777777" w:rsidR="004B3B9F" w:rsidRDefault="004B3B9F" w:rsidP="004B3B9F">
            <w:pPr>
              <w:cnfStyle w:val="000000000000" w:firstRow="0" w:lastRow="0" w:firstColumn="0" w:lastColumn="0" w:oddVBand="0" w:evenVBand="0" w:oddHBand="0" w:evenHBand="0" w:firstRowFirstColumn="0" w:firstRowLastColumn="0" w:lastRowFirstColumn="0" w:lastRowLastColumn="0"/>
            </w:pPr>
            <w:r>
              <w:t>Please tell us why.</w:t>
            </w:r>
          </w:p>
          <w:p w14:paraId="58327533" w14:textId="77777777" w:rsidR="004B3B9F" w:rsidRDefault="00211E71" w:rsidP="006422E3">
            <w:pPr>
              <w:cnfStyle w:val="000000000000" w:firstRow="0" w:lastRow="0" w:firstColumn="0" w:lastColumn="0" w:oddVBand="0" w:evenVBand="0" w:oddHBand="0" w:evenHBand="0" w:firstRowFirstColumn="0" w:firstRowLastColumn="0" w:lastRowFirstColumn="0" w:lastRowLastColumn="0"/>
              <w:rPr>
                <w:color w:val="00B050"/>
              </w:rPr>
            </w:pPr>
            <w:r w:rsidRPr="006A0C1E">
              <w:rPr>
                <w:color w:val="00B050"/>
              </w:rPr>
              <w:t>T</w:t>
            </w:r>
            <w:r w:rsidR="006422E3">
              <w:rPr>
                <w:color w:val="00B050"/>
              </w:rPr>
              <w:t>o</w:t>
            </w:r>
            <w:r>
              <w:rPr>
                <w:color w:val="00B050"/>
              </w:rPr>
              <w:t xml:space="preserve"> ensure high levels of public health and safety are maintained, </w:t>
            </w:r>
            <w:r w:rsidR="00A9159C">
              <w:rPr>
                <w:color w:val="00B050"/>
              </w:rPr>
              <w:t xml:space="preserve">to minimise construction repair and rework costs, to ensure the maximum possible working life of these systems and the associated lowest whole of life cost is achieved, </w:t>
            </w:r>
            <w:r>
              <w:rPr>
                <w:color w:val="00B050"/>
              </w:rPr>
              <w:t xml:space="preserve">and, </w:t>
            </w:r>
            <w:r w:rsidR="00A9159C">
              <w:rPr>
                <w:color w:val="00B050"/>
              </w:rPr>
              <w:t xml:space="preserve">to </w:t>
            </w:r>
            <w:r>
              <w:rPr>
                <w:color w:val="00B050"/>
              </w:rPr>
              <w:t>ensure our international reputation as a</w:t>
            </w:r>
            <w:r w:rsidR="00A9159C">
              <w:rPr>
                <w:color w:val="00B050"/>
              </w:rPr>
              <w:t xml:space="preserve"> relatively safe and clean environment is maintained</w:t>
            </w:r>
            <w:r w:rsidRPr="006A0C1E">
              <w:rPr>
                <w:color w:val="00B050"/>
              </w:rPr>
              <w:t>.</w:t>
            </w:r>
          </w:p>
          <w:p w14:paraId="22C70703" w14:textId="77777777" w:rsidR="006422E3" w:rsidRDefault="006422E3" w:rsidP="006422E3">
            <w:pPr>
              <w:cnfStyle w:val="000000000000" w:firstRow="0" w:lastRow="0" w:firstColumn="0" w:lastColumn="0" w:oddVBand="0" w:evenVBand="0" w:oddHBand="0" w:evenHBand="0" w:firstRowFirstColumn="0" w:firstRowLastColumn="0" w:lastRowFirstColumn="0" w:lastRowLastColumn="0"/>
              <w:rPr>
                <w:sz w:val="18"/>
                <w:szCs w:val="18"/>
              </w:rPr>
            </w:pPr>
          </w:p>
        </w:tc>
      </w:tr>
    </w:tbl>
    <w:p w14:paraId="5BCBA486" w14:textId="77777777" w:rsidR="000B66BC" w:rsidRDefault="000B66BC" w:rsidP="00B12D71"/>
    <w:p w14:paraId="2E739D1F" w14:textId="77777777" w:rsidR="008F2101" w:rsidRDefault="008F2101" w:rsidP="008F2101">
      <w:pPr>
        <w:pStyle w:val="Heading3"/>
      </w:pPr>
      <w:r w:rsidRPr="008F2101">
        <w:t xml:space="preserve">Proposal 2 - Repeal the exemptions for restricted sanitary plumbing, </w:t>
      </w:r>
      <w:proofErr w:type="spellStart"/>
      <w:r w:rsidRPr="008F2101">
        <w:t>gasfitting</w:t>
      </w:r>
      <w:proofErr w:type="spellEnd"/>
      <w:r w:rsidRPr="008F2101">
        <w:t xml:space="preserve"> and </w:t>
      </w:r>
      <w:proofErr w:type="spellStart"/>
      <w:r w:rsidRPr="008F2101">
        <w:t>drainlaying</w:t>
      </w:r>
      <w:proofErr w:type="spellEnd"/>
      <w:r w:rsidRPr="008F2101">
        <w:t xml:space="preserve"> work under supervision.</w:t>
      </w:r>
    </w:p>
    <w:tbl>
      <w:tblPr>
        <w:tblStyle w:val="ColorfulGrid-Accent4"/>
        <w:tblW w:w="0" w:type="auto"/>
        <w:tblLook w:val="0480" w:firstRow="0" w:lastRow="0" w:firstColumn="1" w:lastColumn="0" w:noHBand="0" w:noVBand="1"/>
      </w:tblPr>
      <w:tblGrid>
        <w:gridCol w:w="881"/>
        <w:gridCol w:w="8145"/>
      </w:tblGrid>
      <w:tr w:rsidR="00464966" w14:paraId="5ED8E82E" w14:textId="77777777" w:rsidTr="00EE7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245F6C14" w14:textId="77777777" w:rsidR="00464966" w:rsidRDefault="00464966" w:rsidP="00EE7521">
            <w:pPr>
              <w:jc w:val="center"/>
              <w:rPr>
                <w:b/>
              </w:rPr>
            </w:pPr>
            <w:r>
              <w:rPr>
                <w:b/>
              </w:rPr>
              <w:t>3.3.</w:t>
            </w:r>
            <w:r w:rsidR="00ED61FE">
              <w:rPr>
                <w:b/>
              </w:rPr>
              <w:t>4</w:t>
            </w:r>
          </w:p>
        </w:tc>
        <w:tc>
          <w:tcPr>
            <w:tcW w:w="8291" w:type="dxa"/>
            <w:shd w:val="clear" w:color="auto" w:fill="61A0AD"/>
          </w:tcPr>
          <w:p w14:paraId="7BC20F7B" w14:textId="77777777" w:rsidR="00464966" w:rsidRDefault="003327D3" w:rsidP="003327D3">
            <w:pPr>
              <w:cnfStyle w:val="000000100000" w:firstRow="0" w:lastRow="0" w:firstColumn="0" w:lastColumn="0" w:oddVBand="0" w:evenVBand="0" w:oddHBand="1" w:evenHBand="0" w:firstRowFirstColumn="0" w:firstRowLastColumn="0" w:lastRowFirstColumn="0" w:lastRowLastColumn="0"/>
            </w:pPr>
            <w:r>
              <w:t>How often do you find substandard work carried out under a supervision exemption?</w:t>
            </w:r>
          </w:p>
        </w:tc>
      </w:tr>
      <w:tr w:rsidR="00464966" w14:paraId="0E2BC64D" w14:textId="77777777" w:rsidTr="00EE7521">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42500859" w14:textId="77777777" w:rsidR="00464966" w:rsidRDefault="00464966"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1596"/>
              <w:gridCol w:w="1589"/>
              <w:gridCol w:w="1580"/>
              <w:gridCol w:w="1583"/>
            </w:tblGrid>
            <w:tr w:rsidR="00ED61FE" w:rsidRPr="00807B0E" w14:paraId="782C1F97" w14:textId="77777777" w:rsidTr="00EE7521">
              <w:trPr>
                <w:trHeight w:val="670"/>
              </w:trPr>
              <w:tc>
                <w:tcPr>
                  <w:tcW w:w="1612" w:type="dxa"/>
                  <w:vAlign w:val="center"/>
                </w:tcPr>
                <w:p w14:paraId="135D1DCB" w14:textId="77777777" w:rsidR="00ED61FE" w:rsidRPr="00807B0E" w:rsidRDefault="00ED61FE" w:rsidP="00EE7521">
                  <w:pPr>
                    <w:jc w:val="center"/>
                    <w:rPr>
                      <w:sz w:val="18"/>
                      <w:szCs w:val="18"/>
                    </w:rPr>
                  </w:pPr>
                  <w:r>
                    <w:rPr>
                      <w:sz w:val="18"/>
                      <w:szCs w:val="18"/>
                    </w:rPr>
                    <w:t>Never</w:t>
                  </w:r>
                </w:p>
              </w:tc>
              <w:tc>
                <w:tcPr>
                  <w:tcW w:w="1612" w:type="dxa"/>
                  <w:vAlign w:val="center"/>
                </w:tcPr>
                <w:p w14:paraId="764CB7F4" w14:textId="77777777" w:rsidR="00ED61FE" w:rsidRPr="00807B0E" w:rsidRDefault="00ED61FE" w:rsidP="00EE7521">
                  <w:pPr>
                    <w:jc w:val="center"/>
                    <w:rPr>
                      <w:sz w:val="18"/>
                      <w:szCs w:val="18"/>
                    </w:rPr>
                  </w:pPr>
                  <w:r>
                    <w:rPr>
                      <w:sz w:val="18"/>
                      <w:szCs w:val="18"/>
                    </w:rPr>
                    <w:t>Occasionally</w:t>
                  </w:r>
                </w:p>
              </w:tc>
              <w:tc>
                <w:tcPr>
                  <w:tcW w:w="1612" w:type="dxa"/>
                  <w:vAlign w:val="center"/>
                </w:tcPr>
                <w:p w14:paraId="783A0938" w14:textId="77777777" w:rsidR="00ED61FE" w:rsidRPr="00807B0E" w:rsidRDefault="00ED61FE" w:rsidP="00EE7521">
                  <w:pPr>
                    <w:jc w:val="center"/>
                    <w:rPr>
                      <w:sz w:val="18"/>
                      <w:szCs w:val="18"/>
                    </w:rPr>
                  </w:pPr>
                  <w:r>
                    <w:rPr>
                      <w:sz w:val="18"/>
                      <w:szCs w:val="18"/>
                    </w:rPr>
                    <w:t>Regularly</w:t>
                  </w:r>
                </w:p>
              </w:tc>
              <w:tc>
                <w:tcPr>
                  <w:tcW w:w="1612" w:type="dxa"/>
                  <w:vAlign w:val="center"/>
                </w:tcPr>
                <w:p w14:paraId="658093AA" w14:textId="77777777" w:rsidR="00ED61FE" w:rsidRPr="00807B0E" w:rsidRDefault="00ED61FE" w:rsidP="00EE7521">
                  <w:pPr>
                    <w:jc w:val="center"/>
                    <w:rPr>
                      <w:sz w:val="18"/>
                      <w:szCs w:val="18"/>
                    </w:rPr>
                  </w:pPr>
                  <w:r>
                    <w:rPr>
                      <w:sz w:val="18"/>
                      <w:szCs w:val="18"/>
                    </w:rPr>
                    <w:t>Often</w:t>
                  </w:r>
                </w:p>
              </w:tc>
              <w:tc>
                <w:tcPr>
                  <w:tcW w:w="1612" w:type="dxa"/>
                  <w:vAlign w:val="center"/>
                </w:tcPr>
                <w:p w14:paraId="10ADD75F" w14:textId="77777777" w:rsidR="00ED61FE" w:rsidRPr="00807B0E" w:rsidRDefault="00ED61FE" w:rsidP="00EE7521">
                  <w:pPr>
                    <w:jc w:val="center"/>
                    <w:rPr>
                      <w:sz w:val="18"/>
                      <w:szCs w:val="18"/>
                    </w:rPr>
                  </w:pPr>
                  <w:r>
                    <w:rPr>
                      <w:sz w:val="18"/>
                      <w:szCs w:val="18"/>
                    </w:rPr>
                    <w:t>Always</w:t>
                  </w:r>
                </w:p>
              </w:tc>
            </w:tr>
            <w:tr w:rsidR="00ED61FE" w14:paraId="4069ECCC" w14:textId="77777777" w:rsidTr="00EE7521">
              <w:sdt>
                <w:sdtPr>
                  <w:id w:val="-730155206"/>
                  <w14:checkbox>
                    <w14:checked w14:val="0"/>
                    <w14:checkedState w14:val="2612" w14:font="MS Gothic"/>
                    <w14:uncheckedState w14:val="2610" w14:font="MS Gothic"/>
                  </w14:checkbox>
                </w:sdtPr>
                <w:sdtEndPr/>
                <w:sdtContent>
                  <w:tc>
                    <w:tcPr>
                      <w:tcW w:w="1612" w:type="dxa"/>
                      <w:vAlign w:val="center"/>
                    </w:tcPr>
                    <w:p w14:paraId="4FC4DA04" w14:textId="77777777" w:rsidR="00ED61FE" w:rsidRDefault="00ED61FE" w:rsidP="00EE7521">
                      <w:pPr>
                        <w:jc w:val="center"/>
                      </w:pPr>
                      <w:r>
                        <w:rPr>
                          <w:rFonts w:ascii="MS Gothic" w:eastAsia="MS Gothic" w:hAnsi="MS Gothic" w:hint="eastAsia"/>
                        </w:rPr>
                        <w:t>☐</w:t>
                      </w:r>
                    </w:p>
                  </w:tc>
                </w:sdtContent>
              </w:sdt>
              <w:sdt>
                <w:sdtPr>
                  <w:id w:val="-2074889086"/>
                  <w14:checkbox>
                    <w14:checked w14:val="1"/>
                    <w14:checkedState w14:val="2612" w14:font="MS Gothic"/>
                    <w14:uncheckedState w14:val="2610" w14:font="MS Gothic"/>
                  </w14:checkbox>
                </w:sdtPr>
                <w:sdtEndPr/>
                <w:sdtContent>
                  <w:tc>
                    <w:tcPr>
                      <w:tcW w:w="1612" w:type="dxa"/>
                      <w:vAlign w:val="center"/>
                    </w:tcPr>
                    <w:p w14:paraId="4DECB686" w14:textId="77777777" w:rsidR="00ED61FE" w:rsidRDefault="006422E3" w:rsidP="00EE7521">
                      <w:pPr>
                        <w:jc w:val="center"/>
                      </w:pPr>
                      <w:r>
                        <w:rPr>
                          <w:rFonts w:ascii="MS Gothic" w:eastAsia="MS Gothic" w:hAnsi="MS Gothic" w:hint="eastAsia"/>
                        </w:rPr>
                        <w:t>☒</w:t>
                      </w:r>
                    </w:p>
                  </w:tc>
                </w:sdtContent>
              </w:sdt>
              <w:sdt>
                <w:sdtPr>
                  <w:id w:val="948279382"/>
                  <w14:checkbox>
                    <w14:checked w14:val="0"/>
                    <w14:checkedState w14:val="2612" w14:font="MS Gothic"/>
                    <w14:uncheckedState w14:val="2610" w14:font="MS Gothic"/>
                  </w14:checkbox>
                </w:sdtPr>
                <w:sdtEndPr/>
                <w:sdtContent>
                  <w:tc>
                    <w:tcPr>
                      <w:tcW w:w="1612" w:type="dxa"/>
                      <w:vAlign w:val="center"/>
                    </w:tcPr>
                    <w:p w14:paraId="0D23222D" w14:textId="77777777" w:rsidR="00ED61FE" w:rsidRDefault="00ED61FE" w:rsidP="00EE7521">
                      <w:pPr>
                        <w:jc w:val="center"/>
                      </w:pPr>
                      <w:r>
                        <w:rPr>
                          <w:rFonts w:ascii="MS Gothic" w:eastAsia="MS Gothic" w:hAnsi="MS Gothic" w:hint="eastAsia"/>
                        </w:rPr>
                        <w:t>☐</w:t>
                      </w:r>
                    </w:p>
                  </w:tc>
                </w:sdtContent>
              </w:sdt>
              <w:sdt>
                <w:sdtPr>
                  <w:id w:val="-2140097231"/>
                  <w14:checkbox>
                    <w14:checked w14:val="0"/>
                    <w14:checkedState w14:val="2612" w14:font="MS Gothic"/>
                    <w14:uncheckedState w14:val="2610" w14:font="MS Gothic"/>
                  </w14:checkbox>
                </w:sdtPr>
                <w:sdtEndPr/>
                <w:sdtContent>
                  <w:tc>
                    <w:tcPr>
                      <w:tcW w:w="1612" w:type="dxa"/>
                      <w:vAlign w:val="center"/>
                    </w:tcPr>
                    <w:p w14:paraId="17E2D69E" w14:textId="77777777" w:rsidR="00ED61FE" w:rsidRDefault="00ED61FE" w:rsidP="00EE7521">
                      <w:pPr>
                        <w:jc w:val="center"/>
                      </w:pPr>
                      <w:r>
                        <w:rPr>
                          <w:rFonts w:ascii="MS Gothic" w:eastAsia="MS Gothic" w:hAnsi="MS Gothic" w:hint="eastAsia"/>
                        </w:rPr>
                        <w:t>☐</w:t>
                      </w:r>
                    </w:p>
                  </w:tc>
                </w:sdtContent>
              </w:sdt>
              <w:sdt>
                <w:sdtPr>
                  <w:id w:val="-2051905910"/>
                  <w14:checkbox>
                    <w14:checked w14:val="0"/>
                    <w14:checkedState w14:val="2612" w14:font="MS Gothic"/>
                    <w14:uncheckedState w14:val="2610" w14:font="MS Gothic"/>
                  </w14:checkbox>
                </w:sdtPr>
                <w:sdtEndPr/>
                <w:sdtContent>
                  <w:tc>
                    <w:tcPr>
                      <w:tcW w:w="1612" w:type="dxa"/>
                      <w:vAlign w:val="center"/>
                    </w:tcPr>
                    <w:p w14:paraId="74501CB3" w14:textId="77777777" w:rsidR="00ED61FE" w:rsidRDefault="00ED61FE" w:rsidP="00EE7521">
                      <w:pPr>
                        <w:jc w:val="center"/>
                      </w:pPr>
                      <w:r>
                        <w:rPr>
                          <w:rFonts w:ascii="MS Gothic" w:eastAsia="MS Gothic" w:hAnsi="MS Gothic" w:hint="eastAsia"/>
                        </w:rPr>
                        <w:t>☐</w:t>
                      </w:r>
                    </w:p>
                  </w:tc>
                </w:sdtContent>
              </w:sdt>
            </w:tr>
          </w:tbl>
          <w:p w14:paraId="3AAE2BFF" w14:textId="77777777" w:rsidR="00ED61FE" w:rsidRDefault="00ED61FE" w:rsidP="00ED61FE">
            <w:pPr>
              <w:cnfStyle w:val="000000000000" w:firstRow="0" w:lastRow="0" w:firstColumn="0" w:lastColumn="0" w:oddVBand="0" w:evenVBand="0" w:oddHBand="0" w:evenHBand="0" w:firstRowFirstColumn="0" w:firstRowLastColumn="0" w:lastRowFirstColumn="0" w:lastRowLastColumn="0"/>
            </w:pPr>
            <w:r>
              <w:t>Please tell us</w:t>
            </w:r>
            <w:r w:rsidR="00563F42">
              <w:t xml:space="preserve"> </w:t>
            </w:r>
            <w:r w:rsidR="003B6FB4">
              <w:t>more</w:t>
            </w:r>
            <w:r>
              <w:t>.</w:t>
            </w:r>
          </w:p>
          <w:p w14:paraId="46DA9FF7" w14:textId="05BF195A" w:rsidR="00464966" w:rsidRDefault="00CD676A" w:rsidP="00295776">
            <w:pPr>
              <w:cnfStyle w:val="000000000000" w:firstRow="0" w:lastRow="0" w:firstColumn="0" w:lastColumn="0" w:oddVBand="0" w:evenVBand="0" w:oddHBand="0" w:evenHBand="0" w:firstRowFirstColumn="0" w:firstRowLastColumn="0" w:lastRowFirstColumn="0" w:lastRowLastColumn="0"/>
              <w:rPr>
                <w:color w:val="00B050"/>
              </w:rPr>
            </w:pPr>
            <w:r>
              <w:rPr>
                <w:color w:val="00B050"/>
              </w:rPr>
              <w:t>O</w:t>
            </w:r>
            <w:r w:rsidR="006422E3">
              <w:rPr>
                <w:color w:val="00B050"/>
              </w:rPr>
              <w:t>ur members occasionally observe substandard as-built sanitary plumbing</w:t>
            </w:r>
            <w:r w:rsidR="00295776">
              <w:rPr>
                <w:color w:val="00B050"/>
              </w:rPr>
              <w:t xml:space="preserve"> or drain laying work</w:t>
            </w:r>
            <w:r w:rsidR="006422E3" w:rsidRPr="006A0C1E">
              <w:rPr>
                <w:color w:val="00B050"/>
              </w:rPr>
              <w:t>.</w:t>
            </w:r>
            <w:r w:rsidR="00295776">
              <w:rPr>
                <w:color w:val="00B050"/>
              </w:rPr>
              <w:t xml:space="preserve"> We do not hold any supporting data, but anticipate a larger proportion of substandard work was carried out either unsupervised or under a supervision exemption. </w:t>
            </w:r>
          </w:p>
          <w:p w14:paraId="4C37A7C3" w14:textId="77777777" w:rsidR="00295776" w:rsidRDefault="00295776" w:rsidP="00295776">
            <w:pPr>
              <w:cnfStyle w:val="000000000000" w:firstRow="0" w:lastRow="0" w:firstColumn="0" w:lastColumn="0" w:oddVBand="0" w:evenVBand="0" w:oddHBand="0" w:evenHBand="0" w:firstRowFirstColumn="0" w:firstRowLastColumn="0" w:lastRowFirstColumn="0" w:lastRowLastColumn="0"/>
            </w:pPr>
          </w:p>
        </w:tc>
      </w:tr>
      <w:tr w:rsidR="00464966" w14:paraId="42E9E751" w14:textId="77777777" w:rsidTr="0046496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40631F03" w14:textId="77777777" w:rsidR="00464966" w:rsidRDefault="00464966" w:rsidP="00EE7521">
            <w:pPr>
              <w:jc w:val="center"/>
              <w:rPr>
                <w:b/>
              </w:rPr>
            </w:pPr>
            <w:r>
              <w:rPr>
                <w:b/>
              </w:rPr>
              <w:t>3.3.</w:t>
            </w:r>
            <w:r w:rsidR="00ED61FE">
              <w:rPr>
                <w:b/>
              </w:rPr>
              <w:t>5</w:t>
            </w:r>
          </w:p>
        </w:tc>
        <w:tc>
          <w:tcPr>
            <w:tcW w:w="8291" w:type="dxa"/>
            <w:shd w:val="clear" w:color="auto" w:fill="61A0AD"/>
          </w:tcPr>
          <w:p w14:paraId="35A981EB" w14:textId="77777777" w:rsidR="00464966" w:rsidRDefault="003327D3" w:rsidP="003327D3">
            <w:pPr>
              <w:cnfStyle w:val="000000100000" w:firstRow="0" w:lastRow="0" w:firstColumn="0" w:lastColumn="0" w:oddVBand="0" w:evenVBand="0" w:oddHBand="1" w:evenHBand="0" w:firstRowFirstColumn="0" w:firstRowLastColumn="0" w:lastRowFirstColumn="0" w:lastRowLastColumn="0"/>
            </w:pPr>
            <w:r>
              <w:t>What benefits (if any) do you see from regulating people who are currently exempted if they work under supervision?</w:t>
            </w:r>
          </w:p>
        </w:tc>
      </w:tr>
      <w:tr w:rsidR="00464966" w14:paraId="701A1CD5" w14:textId="77777777" w:rsidTr="0046496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225BEB30" w14:textId="77777777" w:rsidR="00464966" w:rsidRDefault="00464966" w:rsidP="00EE7521">
            <w:pPr>
              <w:jc w:val="center"/>
              <w:rPr>
                <w:b/>
              </w:rPr>
            </w:pPr>
          </w:p>
        </w:tc>
        <w:tc>
          <w:tcPr>
            <w:tcW w:w="8291" w:type="dxa"/>
            <w:shd w:val="clear" w:color="auto" w:fill="B7D3DA"/>
          </w:tcPr>
          <w:p w14:paraId="0BB4E3D1" w14:textId="17D9DB7C" w:rsidR="00E04386" w:rsidRDefault="00E04386" w:rsidP="00E04386">
            <w:pPr>
              <w:cnfStyle w:val="000000000000" w:firstRow="0" w:lastRow="0" w:firstColumn="0" w:lastColumn="0" w:oddVBand="0" w:evenVBand="0" w:oddHBand="0" w:evenHBand="0" w:firstRowFirstColumn="0" w:firstRowLastColumn="0" w:lastRowFirstColumn="0" w:lastRowLastColumn="0"/>
              <w:rPr>
                <w:color w:val="00B050"/>
              </w:rPr>
            </w:pPr>
            <w:r w:rsidRPr="000D539B">
              <w:rPr>
                <w:color w:val="00B050"/>
              </w:rPr>
              <w:t>The NZGS ha</w:t>
            </w:r>
            <w:r>
              <w:rPr>
                <w:color w:val="00B050"/>
              </w:rPr>
              <w:t>s</w:t>
            </w:r>
            <w:r w:rsidRPr="000D539B">
              <w:rPr>
                <w:color w:val="00B050"/>
              </w:rPr>
              <w:t xml:space="preserve"> no </w:t>
            </w:r>
            <w:r w:rsidR="004B3736">
              <w:rPr>
                <w:color w:val="00B050"/>
              </w:rPr>
              <w:t xml:space="preserve">informed </w:t>
            </w:r>
            <w:r w:rsidRPr="000D539B">
              <w:rPr>
                <w:color w:val="00B050"/>
              </w:rPr>
              <w:t xml:space="preserve">comments </w:t>
            </w:r>
            <w:r>
              <w:rPr>
                <w:color w:val="00B050"/>
              </w:rPr>
              <w:t xml:space="preserve">on this topic </w:t>
            </w:r>
            <w:r w:rsidRPr="000D539B">
              <w:rPr>
                <w:color w:val="00B050"/>
              </w:rPr>
              <w:t>at this time</w:t>
            </w:r>
            <w:r>
              <w:rPr>
                <w:color w:val="00B050"/>
              </w:rPr>
              <w:t>.</w:t>
            </w:r>
          </w:p>
          <w:p w14:paraId="15EE4001" w14:textId="77777777" w:rsidR="00ED61FE" w:rsidRDefault="00ED61FE" w:rsidP="000826B4">
            <w:pPr>
              <w:cnfStyle w:val="000000000000" w:firstRow="0" w:lastRow="0" w:firstColumn="0" w:lastColumn="0" w:oddVBand="0" w:evenVBand="0" w:oddHBand="0" w:evenHBand="0" w:firstRowFirstColumn="0" w:firstRowLastColumn="0" w:lastRowFirstColumn="0" w:lastRowLastColumn="0"/>
            </w:pPr>
          </w:p>
        </w:tc>
      </w:tr>
      <w:tr w:rsidR="00464966" w14:paraId="4F06FCA7" w14:textId="77777777" w:rsidTr="0046496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34D1199B" w14:textId="77777777" w:rsidR="00464966" w:rsidRDefault="00464966" w:rsidP="00EE7521">
            <w:pPr>
              <w:jc w:val="center"/>
              <w:rPr>
                <w:b/>
              </w:rPr>
            </w:pPr>
            <w:r>
              <w:rPr>
                <w:b/>
              </w:rPr>
              <w:t>3.3.</w:t>
            </w:r>
            <w:r w:rsidR="00ED61FE">
              <w:rPr>
                <w:b/>
              </w:rPr>
              <w:t>6</w:t>
            </w:r>
          </w:p>
        </w:tc>
        <w:tc>
          <w:tcPr>
            <w:tcW w:w="8291" w:type="dxa"/>
            <w:shd w:val="clear" w:color="auto" w:fill="61A0AD"/>
          </w:tcPr>
          <w:p w14:paraId="54D01D75" w14:textId="77777777" w:rsidR="00464966" w:rsidRDefault="003327D3" w:rsidP="003327D3">
            <w:pPr>
              <w:cnfStyle w:val="000000100000" w:firstRow="0" w:lastRow="0" w:firstColumn="0" w:lastColumn="0" w:oddVBand="0" w:evenVBand="0" w:oddHBand="1" w:evenHBand="0" w:firstRowFirstColumn="0" w:firstRowLastColumn="0" w:lastRowFirstColumn="0" w:lastRowLastColumn="0"/>
            </w:pPr>
            <w:r>
              <w:t>What potential issues (if any) do you see from removing the exemptions for doing restricted work under supervision?</w:t>
            </w:r>
          </w:p>
        </w:tc>
      </w:tr>
      <w:tr w:rsidR="00464966" w14:paraId="3FCD2FC8" w14:textId="77777777" w:rsidTr="0046496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5A1762C4" w14:textId="77777777" w:rsidR="00464966" w:rsidRDefault="00464966" w:rsidP="00EE7521">
            <w:pPr>
              <w:jc w:val="center"/>
              <w:rPr>
                <w:b/>
              </w:rPr>
            </w:pPr>
          </w:p>
        </w:tc>
        <w:tc>
          <w:tcPr>
            <w:tcW w:w="8291" w:type="dxa"/>
            <w:shd w:val="clear" w:color="auto" w:fill="B7D3DA"/>
          </w:tcPr>
          <w:p w14:paraId="2AF44718" w14:textId="0F7CC645" w:rsidR="00E04386" w:rsidRDefault="00E04386" w:rsidP="00EE7521">
            <w:pPr>
              <w:cnfStyle w:val="000000000000" w:firstRow="0" w:lastRow="0" w:firstColumn="0" w:lastColumn="0" w:oddVBand="0" w:evenVBand="0" w:oddHBand="0" w:evenHBand="0" w:firstRowFirstColumn="0" w:firstRowLastColumn="0" w:lastRowFirstColumn="0" w:lastRowLastColumn="0"/>
              <w:rPr>
                <w:color w:val="00B050"/>
              </w:rPr>
            </w:pPr>
            <w:r w:rsidRPr="000D539B">
              <w:rPr>
                <w:color w:val="00B050"/>
              </w:rPr>
              <w:t>The NZGS ha</w:t>
            </w:r>
            <w:r>
              <w:rPr>
                <w:color w:val="00B050"/>
              </w:rPr>
              <w:t>s</w:t>
            </w:r>
            <w:r w:rsidRPr="000D539B">
              <w:rPr>
                <w:color w:val="00B050"/>
              </w:rPr>
              <w:t xml:space="preserve"> no </w:t>
            </w:r>
            <w:r w:rsidR="004B3736">
              <w:rPr>
                <w:color w:val="00B050"/>
              </w:rPr>
              <w:t>informed</w:t>
            </w:r>
            <w:r w:rsidRPr="000D539B">
              <w:rPr>
                <w:color w:val="00B050"/>
              </w:rPr>
              <w:t xml:space="preserve"> comments </w:t>
            </w:r>
            <w:r>
              <w:rPr>
                <w:color w:val="00B050"/>
              </w:rPr>
              <w:t xml:space="preserve">on this topic </w:t>
            </w:r>
            <w:r w:rsidRPr="000D539B">
              <w:rPr>
                <w:color w:val="00B050"/>
              </w:rPr>
              <w:t>at this time</w:t>
            </w:r>
          </w:p>
          <w:p w14:paraId="5C90F328" w14:textId="77777777" w:rsidR="00ED61FE" w:rsidRDefault="00ED61FE" w:rsidP="000826B4">
            <w:pPr>
              <w:cnfStyle w:val="000000000000" w:firstRow="0" w:lastRow="0" w:firstColumn="0" w:lastColumn="0" w:oddVBand="0" w:evenVBand="0" w:oddHBand="0" w:evenHBand="0" w:firstRowFirstColumn="0" w:firstRowLastColumn="0" w:lastRowFirstColumn="0" w:lastRowLastColumn="0"/>
            </w:pPr>
          </w:p>
        </w:tc>
      </w:tr>
      <w:tr w:rsidR="00464966" w14:paraId="7746ACDC" w14:textId="77777777" w:rsidTr="0046496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3DAED4DD" w14:textId="77777777" w:rsidR="00464966" w:rsidRDefault="00464966" w:rsidP="00EE7521">
            <w:pPr>
              <w:jc w:val="center"/>
              <w:rPr>
                <w:b/>
              </w:rPr>
            </w:pPr>
            <w:r>
              <w:rPr>
                <w:b/>
              </w:rPr>
              <w:t>3.3.</w:t>
            </w:r>
            <w:r w:rsidR="00ED61FE">
              <w:rPr>
                <w:b/>
              </w:rPr>
              <w:t>7</w:t>
            </w:r>
          </w:p>
        </w:tc>
        <w:tc>
          <w:tcPr>
            <w:tcW w:w="8291" w:type="dxa"/>
            <w:shd w:val="clear" w:color="auto" w:fill="61A0AD"/>
          </w:tcPr>
          <w:p w14:paraId="7728E784" w14:textId="77777777" w:rsidR="00464966" w:rsidRDefault="003327D3" w:rsidP="003327D3">
            <w:pPr>
              <w:cnfStyle w:val="000000100000" w:firstRow="0" w:lastRow="0" w:firstColumn="0" w:lastColumn="0" w:oddVBand="0" w:evenVBand="0" w:oddHBand="1" w:evenHBand="0" w:firstRowFirstColumn="0" w:firstRowLastColumn="0" w:lastRowFirstColumn="0" w:lastRowLastColumn="0"/>
            </w:pPr>
            <w:r>
              <w:t>What impacts (such as business impacts) would removing the supervision exemptions have on how your business is managed?</w:t>
            </w:r>
          </w:p>
        </w:tc>
      </w:tr>
      <w:tr w:rsidR="00464966" w14:paraId="70F09965" w14:textId="77777777" w:rsidTr="0046496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6D626224" w14:textId="77777777" w:rsidR="00464966" w:rsidRDefault="00464966" w:rsidP="00EE7521">
            <w:pPr>
              <w:jc w:val="center"/>
              <w:rPr>
                <w:b/>
              </w:rPr>
            </w:pPr>
          </w:p>
        </w:tc>
        <w:tc>
          <w:tcPr>
            <w:tcW w:w="8291" w:type="dxa"/>
            <w:shd w:val="clear" w:color="auto" w:fill="B7D3DA"/>
          </w:tcPr>
          <w:p w14:paraId="1CCB6E77" w14:textId="77777777" w:rsidR="004B3736" w:rsidRDefault="004B3736" w:rsidP="004B3736">
            <w:pPr>
              <w:cnfStyle w:val="000000000000" w:firstRow="0" w:lastRow="0" w:firstColumn="0" w:lastColumn="0" w:oddVBand="0" w:evenVBand="0" w:oddHBand="0" w:evenHBand="0" w:firstRowFirstColumn="0" w:firstRowLastColumn="0" w:lastRowFirstColumn="0" w:lastRowLastColumn="0"/>
              <w:rPr>
                <w:color w:val="00B050"/>
              </w:rPr>
            </w:pPr>
            <w:r w:rsidRPr="000D539B">
              <w:rPr>
                <w:color w:val="00B050"/>
              </w:rPr>
              <w:t>The NZGS ha</w:t>
            </w:r>
            <w:r>
              <w:rPr>
                <w:color w:val="00B050"/>
              </w:rPr>
              <w:t>s</w:t>
            </w:r>
            <w:r w:rsidRPr="000D539B">
              <w:rPr>
                <w:color w:val="00B050"/>
              </w:rPr>
              <w:t xml:space="preserve"> no </w:t>
            </w:r>
            <w:r>
              <w:rPr>
                <w:color w:val="00B050"/>
              </w:rPr>
              <w:t>informed</w:t>
            </w:r>
            <w:r w:rsidRPr="000D539B">
              <w:rPr>
                <w:color w:val="00B050"/>
              </w:rPr>
              <w:t xml:space="preserve"> comments </w:t>
            </w:r>
            <w:r>
              <w:rPr>
                <w:color w:val="00B050"/>
              </w:rPr>
              <w:t xml:space="preserve">on this topic </w:t>
            </w:r>
            <w:r w:rsidRPr="000D539B">
              <w:rPr>
                <w:color w:val="00B050"/>
              </w:rPr>
              <w:t>at this time</w:t>
            </w:r>
          </w:p>
          <w:p w14:paraId="49BCF42F" w14:textId="77777777" w:rsidR="00ED61FE" w:rsidRDefault="00ED61FE" w:rsidP="000826B4">
            <w:pPr>
              <w:cnfStyle w:val="000000000000" w:firstRow="0" w:lastRow="0" w:firstColumn="0" w:lastColumn="0" w:oddVBand="0" w:evenVBand="0" w:oddHBand="0" w:evenHBand="0" w:firstRowFirstColumn="0" w:firstRowLastColumn="0" w:lastRowFirstColumn="0" w:lastRowLastColumn="0"/>
            </w:pPr>
          </w:p>
        </w:tc>
      </w:tr>
      <w:tr w:rsidR="00464966" w14:paraId="1C4F6486" w14:textId="77777777" w:rsidTr="00464966">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5939AE3A" w14:textId="77777777" w:rsidR="00464966" w:rsidRDefault="00464966" w:rsidP="00EE7521">
            <w:pPr>
              <w:jc w:val="center"/>
              <w:rPr>
                <w:b/>
              </w:rPr>
            </w:pPr>
            <w:r>
              <w:rPr>
                <w:b/>
              </w:rPr>
              <w:t>3.3.</w:t>
            </w:r>
            <w:r w:rsidR="00ED61FE">
              <w:rPr>
                <w:b/>
              </w:rPr>
              <w:t>8</w:t>
            </w:r>
          </w:p>
        </w:tc>
        <w:tc>
          <w:tcPr>
            <w:tcW w:w="8291" w:type="dxa"/>
            <w:shd w:val="clear" w:color="auto" w:fill="61A0AD"/>
          </w:tcPr>
          <w:p w14:paraId="14DDCEB3" w14:textId="77777777" w:rsidR="00464966" w:rsidRDefault="003327D3" w:rsidP="003327D3">
            <w:pPr>
              <w:cnfStyle w:val="000000100000" w:firstRow="0" w:lastRow="0" w:firstColumn="0" w:lastColumn="0" w:oddVBand="0" w:evenVBand="0" w:oddHBand="1" w:evenHBand="0" w:firstRowFirstColumn="0" w:firstRowLastColumn="0" w:lastRowFirstColumn="0" w:lastRowLastColumn="0"/>
            </w:pPr>
            <w:r>
              <w:t>Do you support allowing people currently working under supervision exemptions to continue working as a regulated person under a new registration and licence?</w:t>
            </w:r>
          </w:p>
        </w:tc>
      </w:tr>
      <w:tr w:rsidR="00464966" w14:paraId="28ADD5EC" w14:textId="77777777" w:rsidTr="0046496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2CD024B3" w14:textId="77777777" w:rsidR="00464966" w:rsidRDefault="00464966"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61FE" w14:paraId="5930BF7F" w14:textId="77777777" w:rsidTr="00EE7521">
              <w:trPr>
                <w:trHeight w:val="799"/>
              </w:trPr>
              <w:tc>
                <w:tcPr>
                  <w:tcW w:w="3800" w:type="dxa"/>
                  <w:vAlign w:val="center"/>
                </w:tcPr>
                <w:p w14:paraId="481CAD76" w14:textId="77777777" w:rsidR="00ED61FE" w:rsidRDefault="004F0F82" w:rsidP="00EE7521">
                  <w:sdt>
                    <w:sdtPr>
                      <w:id w:val="-1808861469"/>
                      <w14:checkbox>
                        <w14:checked w14:val="0"/>
                        <w14:checkedState w14:val="2612" w14:font="MS Gothic"/>
                        <w14:uncheckedState w14:val="2610" w14:font="MS Gothic"/>
                      </w14:checkbox>
                    </w:sdtPr>
                    <w:sdtEndPr/>
                    <w:sdtContent>
                      <w:r w:rsidR="00ED61FE">
                        <w:rPr>
                          <w:rFonts w:ascii="MS Gothic" w:eastAsia="MS Gothic" w:hAnsi="MS Gothic" w:hint="eastAsia"/>
                        </w:rPr>
                        <w:t>☐</w:t>
                      </w:r>
                    </w:sdtContent>
                  </w:sdt>
                  <w:r w:rsidR="00ED61FE">
                    <w:t xml:space="preserve"> Yes</w:t>
                  </w:r>
                </w:p>
              </w:tc>
              <w:tc>
                <w:tcPr>
                  <w:tcW w:w="3800" w:type="dxa"/>
                  <w:vAlign w:val="center"/>
                </w:tcPr>
                <w:p w14:paraId="0F3757D2" w14:textId="77777777" w:rsidR="00ED61FE" w:rsidRDefault="004F0F82" w:rsidP="00EE7521">
                  <w:sdt>
                    <w:sdtPr>
                      <w:id w:val="-662086219"/>
                      <w14:checkbox>
                        <w14:checked w14:val="0"/>
                        <w14:checkedState w14:val="2612" w14:font="MS Gothic"/>
                        <w14:uncheckedState w14:val="2610" w14:font="MS Gothic"/>
                      </w14:checkbox>
                    </w:sdtPr>
                    <w:sdtEndPr/>
                    <w:sdtContent>
                      <w:r w:rsidR="00ED61FE">
                        <w:rPr>
                          <w:rFonts w:ascii="MS Gothic" w:eastAsia="MS Gothic" w:hAnsi="MS Gothic" w:hint="eastAsia"/>
                        </w:rPr>
                        <w:t>☐</w:t>
                      </w:r>
                    </w:sdtContent>
                  </w:sdt>
                  <w:r w:rsidR="00ED61FE">
                    <w:t xml:space="preserve"> No</w:t>
                  </w:r>
                </w:p>
              </w:tc>
            </w:tr>
          </w:tbl>
          <w:p w14:paraId="3E2F4B6C" w14:textId="77777777" w:rsidR="00ED61FE" w:rsidRDefault="00ED61FE" w:rsidP="00ED61FE">
            <w:pPr>
              <w:cnfStyle w:val="000000000000" w:firstRow="0" w:lastRow="0" w:firstColumn="0" w:lastColumn="0" w:oddVBand="0" w:evenVBand="0" w:oddHBand="0" w:evenHBand="0" w:firstRowFirstColumn="0" w:firstRowLastColumn="0" w:lastRowFirstColumn="0" w:lastRowLastColumn="0"/>
            </w:pPr>
            <w:r>
              <w:t>Please tell us why.</w:t>
            </w:r>
          </w:p>
          <w:p w14:paraId="2051C70B" w14:textId="77777777" w:rsidR="004B3736" w:rsidRDefault="004B3736" w:rsidP="004B3736">
            <w:pPr>
              <w:cnfStyle w:val="000000000000" w:firstRow="0" w:lastRow="0" w:firstColumn="0" w:lastColumn="0" w:oddVBand="0" w:evenVBand="0" w:oddHBand="0" w:evenHBand="0" w:firstRowFirstColumn="0" w:firstRowLastColumn="0" w:lastRowFirstColumn="0" w:lastRowLastColumn="0"/>
              <w:rPr>
                <w:color w:val="00B050"/>
              </w:rPr>
            </w:pPr>
            <w:r w:rsidRPr="000D539B">
              <w:rPr>
                <w:color w:val="00B050"/>
              </w:rPr>
              <w:t>The NZGS ha</w:t>
            </w:r>
            <w:r>
              <w:rPr>
                <w:color w:val="00B050"/>
              </w:rPr>
              <w:t>s</w:t>
            </w:r>
            <w:r w:rsidRPr="000D539B">
              <w:rPr>
                <w:color w:val="00B050"/>
              </w:rPr>
              <w:t xml:space="preserve"> no </w:t>
            </w:r>
            <w:r>
              <w:rPr>
                <w:color w:val="00B050"/>
              </w:rPr>
              <w:t>informed</w:t>
            </w:r>
            <w:r w:rsidRPr="000D539B">
              <w:rPr>
                <w:color w:val="00B050"/>
              </w:rPr>
              <w:t xml:space="preserve"> comments </w:t>
            </w:r>
            <w:r>
              <w:rPr>
                <w:color w:val="00B050"/>
              </w:rPr>
              <w:t xml:space="preserve">on this topic </w:t>
            </w:r>
            <w:r w:rsidRPr="000D539B">
              <w:rPr>
                <w:color w:val="00B050"/>
              </w:rPr>
              <w:t>at this time</w:t>
            </w:r>
          </w:p>
          <w:p w14:paraId="730BD9C2" w14:textId="77777777" w:rsidR="00464966" w:rsidRDefault="00464966" w:rsidP="000826B4">
            <w:pPr>
              <w:cnfStyle w:val="000000000000" w:firstRow="0" w:lastRow="0" w:firstColumn="0" w:lastColumn="0" w:oddVBand="0" w:evenVBand="0" w:oddHBand="0" w:evenHBand="0" w:firstRowFirstColumn="0" w:firstRowLastColumn="0" w:lastRowFirstColumn="0" w:lastRowLastColumn="0"/>
            </w:pPr>
          </w:p>
        </w:tc>
      </w:tr>
      <w:tr w:rsidR="003327D3" w14:paraId="69E345B9" w14:textId="77777777" w:rsidTr="003327D3">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2FF48EAF" w14:textId="77777777" w:rsidR="003327D3" w:rsidRDefault="00ED61FE" w:rsidP="00EE7521">
            <w:pPr>
              <w:jc w:val="center"/>
              <w:rPr>
                <w:b/>
              </w:rPr>
            </w:pPr>
            <w:r>
              <w:rPr>
                <w:b/>
              </w:rPr>
              <w:t>3.3.9</w:t>
            </w:r>
          </w:p>
        </w:tc>
        <w:tc>
          <w:tcPr>
            <w:tcW w:w="8291" w:type="dxa"/>
            <w:shd w:val="clear" w:color="auto" w:fill="61A0AD"/>
          </w:tcPr>
          <w:p w14:paraId="5412A225" w14:textId="77777777" w:rsidR="003327D3" w:rsidRDefault="003327D3" w:rsidP="003327D3">
            <w:pPr>
              <w:cnfStyle w:val="000000100000" w:firstRow="0" w:lastRow="0" w:firstColumn="0" w:lastColumn="0" w:oddVBand="0" w:evenVBand="0" w:oddHBand="1" w:evenHBand="0" w:firstRowFirstColumn="0" w:firstRowLastColumn="0" w:lastRowFirstColumn="0" w:lastRowLastColumn="0"/>
            </w:pPr>
            <w:r>
              <w:t>Is anything else required to support the transition of exempted tradespeople to a new registration and licence?</w:t>
            </w:r>
          </w:p>
        </w:tc>
      </w:tr>
      <w:tr w:rsidR="003327D3" w14:paraId="2A978352" w14:textId="77777777" w:rsidTr="00464966">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4EF6B3B5" w14:textId="77777777" w:rsidR="003327D3" w:rsidRDefault="003327D3" w:rsidP="00EE7521">
            <w:pPr>
              <w:jc w:val="center"/>
              <w:rPr>
                <w:b/>
              </w:rPr>
            </w:pPr>
          </w:p>
        </w:tc>
        <w:tc>
          <w:tcPr>
            <w:tcW w:w="8291" w:type="dxa"/>
            <w:shd w:val="clear" w:color="auto" w:fill="B7D3D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ED61FE" w14:paraId="08594A37" w14:textId="77777777" w:rsidTr="00EE7521">
              <w:trPr>
                <w:trHeight w:val="799"/>
              </w:trPr>
              <w:tc>
                <w:tcPr>
                  <w:tcW w:w="3800" w:type="dxa"/>
                  <w:vAlign w:val="center"/>
                </w:tcPr>
                <w:p w14:paraId="6958F700" w14:textId="77777777" w:rsidR="00ED61FE" w:rsidRDefault="004F0F82" w:rsidP="00EE7521">
                  <w:sdt>
                    <w:sdtPr>
                      <w:id w:val="1414049827"/>
                      <w14:checkbox>
                        <w14:checked w14:val="0"/>
                        <w14:checkedState w14:val="2612" w14:font="MS Gothic"/>
                        <w14:uncheckedState w14:val="2610" w14:font="MS Gothic"/>
                      </w14:checkbox>
                    </w:sdtPr>
                    <w:sdtEndPr/>
                    <w:sdtContent>
                      <w:r w:rsidR="00ED61FE">
                        <w:rPr>
                          <w:rFonts w:ascii="MS Gothic" w:eastAsia="MS Gothic" w:hAnsi="MS Gothic" w:hint="eastAsia"/>
                        </w:rPr>
                        <w:t>☐</w:t>
                      </w:r>
                    </w:sdtContent>
                  </w:sdt>
                  <w:r w:rsidR="00ED61FE">
                    <w:t xml:space="preserve"> Yes</w:t>
                  </w:r>
                </w:p>
              </w:tc>
              <w:tc>
                <w:tcPr>
                  <w:tcW w:w="3800" w:type="dxa"/>
                  <w:vAlign w:val="center"/>
                </w:tcPr>
                <w:p w14:paraId="1508A972" w14:textId="77777777" w:rsidR="00ED61FE" w:rsidRDefault="004F0F82" w:rsidP="00EE7521">
                  <w:sdt>
                    <w:sdtPr>
                      <w:id w:val="-2143575227"/>
                      <w14:checkbox>
                        <w14:checked w14:val="0"/>
                        <w14:checkedState w14:val="2612" w14:font="MS Gothic"/>
                        <w14:uncheckedState w14:val="2610" w14:font="MS Gothic"/>
                      </w14:checkbox>
                    </w:sdtPr>
                    <w:sdtEndPr/>
                    <w:sdtContent>
                      <w:r w:rsidR="00ED61FE">
                        <w:rPr>
                          <w:rFonts w:ascii="MS Gothic" w:eastAsia="MS Gothic" w:hAnsi="MS Gothic" w:hint="eastAsia"/>
                        </w:rPr>
                        <w:t>☐</w:t>
                      </w:r>
                    </w:sdtContent>
                  </w:sdt>
                  <w:r w:rsidR="00ED61FE">
                    <w:t xml:space="preserve"> No</w:t>
                  </w:r>
                </w:p>
              </w:tc>
            </w:tr>
          </w:tbl>
          <w:p w14:paraId="6480E49D" w14:textId="77777777" w:rsidR="00ED61FE" w:rsidRDefault="00ED61FE" w:rsidP="00ED61FE">
            <w:pPr>
              <w:cnfStyle w:val="000000000000" w:firstRow="0" w:lastRow="0" w:firstColumn="0" w:lastColumn="0" w:oddVBand="0" w:evenVBand="0" w:oddHBand="0" w:evenHBand="0" w:firstRowFirstColumn="0" w:firstRowLastColumn="0" w:lastRowFirstColumn="0" w:lastRowLastColumn="0"/>
            </w:pPr>
            <w:r>
              <w:t>Please tell us more.</w:t>
            </w:r>
          </w:p>
          <w:p w14:paraId="4AE1F9A9" w14:textId="77777777" w:rsidR="004B3736" w:rsidRDefault="004B3736" w:rsidP="004B3736">
            <w:pPr>
              <w:cnfStyle w:val="000000000000" w:firstRow="0" w:lastRow="0" w:firstColumn="0" w:lastColumn="0" w:oddVBand="0" w:evenVBand="0" w:oddHBand="0" w:evenHBand="0" w:firstRowFirstColumn="0" w:firstRowLastColumn="0" w:lastRowFirstColumn="0" w:lastRowLastColumn="0"/>
              <w:rPr>
                <w:color w:val="00B050"/>
              </w:rPr>
            </w:pPr>
            <w:r w:rsidRPr="000D539B">
              <w:rPr>
                <w:color w:val="00B050"/>
              </w:rPr>
              <w:t>The NZGS ha</w:t>
            </w:r>
            <w:r>
              <w:rPr>
                <w:color w:val="00B050"/>
              </w:rPr>
              <w:t>s</w:t>
            </w:r>
            <w:r w:rsidRPr="000D539B">
              <w:rPr>
                <w:color w:val="00B050"/>
              </w:rPr>
              <w:t xml:space="preserve"> no </w:t>
            </w:r>
            <w:r>
              <w:rPr>
                <w:color w:val="00B050"/>
              </w:rPr>
              <w:t>informed</w:t>
            </w:r>
            <w:r w:rsidRPr="000D539B">
              <w:rPr>
                <w:color w:val="00B050"/>
              </w:rPr>
              <w:t xml:space="preserve"> comments </w:t>
            </w:r>
            <w:r>
              <w:rPr>
                <w:color w:val="00B050"/>
              </w:rPr>
              <w:t xml:space="preserve">on this topic </w:t>
            </w:r>
            <w:r w:rsidRPr="000D539B">
              <w:rPr>
                <w:color w:val="00B050"/>
              </w:rPr>
              <w:t>at this time</w:t>
            </w:r>
          </w:p>
          <w:p w14:paraId="0D5FADB4" w14:textId="77777777" w:rsidR="003327D3" w:rsidRDefault="003327D3" w:rsidP="000826B4">
            <w:pPr>
              <w:cnfStyle w:val="000000000000" w:firstRow="0" w:lastRow="0" w:firstColumn="0" w:lastColumn="0" w:oddVBand="0" w:evenVBand="0" w:oddHBand="0" w:evenHBand="0" w:firstRowFirstColumn="0" w:firstRowLastColumn="0" w:lastRowFirstColumn="0" w:lastRowLastColumn="0"/>
            </w:pPr>
          </w:p>
        </w:tc>
      </w:tr>
    </w:tbl>
    <w:p w14:paraId="1195ABB8" w14:textId="77777777" w:rsidR="00ED61FE" w:rsidRDefault="00ED61FE" w:rsidP="00ED61FE">
      <w:pPr>
        <w:pStyle w:val="Heading3"/>
      </w:pPr>
      <w:r>
        <w:t>Final thoughts</w:t>
      </w:r>
    </w:p>
    <w:tbl>
      <w:tblPr>
        <w:tblStyle w:val="ColorfulGrid-Accent4"/>
        <w:tblW w:w="0" w:type="auto"/>
        <w:tblLook w:val="0480" w:firstRow="0" w:lastRow="0" w:firstColumn="1" w:lastColumn="0" w:noHBand="0" w:noVBand="1"/>
      </w:tblPr>
      <w:tblGrid>
        <w:gridCol w:w="887"/>
        <w:gridCol w:w="8139"/>
      </w:tblGrid>
      <w:tr w:rsidR="00ED61FE" w14:paraId="76485064" w14:textId="77777777" w:rsidTr="00EE75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006572"/>
          </w:tcPr>
          <w:p w14:paraId="35E97DE6" w14:textId="77777777" w:rsidR="00ED61FE" w:rsidRDefault="00ED61FE" w:rsidP="00EE7521">
            <w:pPr>
              <w:jc w:val="center"/>
              <w:rPr>
                <w:b/>
              </w:rPr>
            </w:pPr>
            <w:r>
              <w:rPr>
                <w:b/>
              </w:rPr>
              <w:t>3.3.10</w:t>
            </w:r>
          </w:p>
        </w:tc>
        <w:tc>
          <w:tcPr>
            <w:tcW w:w="8291" w:type="dxa"/>
            <w:shd w:val="clear" w:color="auto" w:fill="61A0AD"/>
          </w:tcPr>
          <w:p w14:paraId="598FA20A" w14:textId="77777777" w:rsidR="00ED61FE" w:rsidRDefault="00ED61FE" w:rsidP="00EE7521">
            <w:pPr>
              <w:cnfStyle w:val="000000100000" w:firstRow="0" w:lastRow="0" w:firstColumn="0" w:lastColumn="0" w:oddVBand="0" w:evenVBand="0" w:oddHBand="1" w:evenHBand="0" w:firstRowFirstColumn="0" w:firstRowLastColumn="0" w:lastRowFirstColumn="0" w:lastRowLastColumn="0"/>
            </w:pPr>
            <w:r w:rsidRPr="00ED61FE">
              <w:t xml:space="preserve">If you have any other comments on the proposals for plumbers, </w:t>
            </w:r>
            <w:proofErr w:type="spellStart"/>
            <w:r w:rsidRPr="00ED61FE">
              <w:t>drainlayers</w:t>
            </w:r>
            <w:proofErr w:type="spellEnd"/>
            <w:r w:rsidRPr="00ED61FE">
              <w:t xml:space="preserve"> and gasfitters, please tell us.</w:t>
            </w:r>
          </w:p>
        </w:tc>
      </w:tr>
      <w:tr w:rsidR="00ED61FE" w14:paraId="4020BFEA" w14:textId="77777777" w:rsidTr="00EE7521">
        <w:tc>
          <w:tcPr>
            <w:cnfStyle w:val="001000000000" w:firstRow="0" w:lastRow="0" w:firstColumn="1" w:lastColumn="0" w:oddVBand="0" w:evenVBand="0" w:oddHBand="0" w:evenHBand="0" w:firstRowFirstColumn="0" w:firstRowLastColumn="0" w:lastRowFirstColumn="0" w:lastRowLastColumn="0"/>
            <w:tcW w:w="889" w:type="dxa"/>
            <w:vMerge/>
            <w:shd w:val="clear" w:color="auto" w:fill="006572"/>
          </w:tcPr>
          <w:p w14:paraId="4F4108B5" w14:textId="77777777" w:rsidR="00ED61FE" w:rsidRDefault="00ED61FE" w:rsidP="00EE7521">
            <w:pPr>
              <w:jc w:val="center"/>
              <w:rPr>
                <w:b/>
              </w:rPr>
            </w:pPr>
          </w:p>
        </w:tc>
        <w:tc>
          <w:tcPr>
            <w:tcW w:w="8291" w:type="dxa"/>
            <w:shd w:val="clear" w:color="auto" w:fill="B7D3DA"/>
          </w:tcPr>
          <w:p w14:paraId="24EBF41E" w14:textId="77777777" w:rsidR="004B3736" w:rsidRDefault="004B3736" w:rsidP="004B3736">
            <w:pPr>
              <w:cnfStyle w:val="000000000000" w:firstRow="0" w:lastRow="0" w:firstColumn="0" w:lastColumn="0" w:oddVBand="0" w:evenVBand="0" w:oddHBand="0" w:evenHBand="0" w:firstRowFirstColumn="0" w:firstRowLastColumn="0" w:lastRowFirstColumn="0" w:lastRowLastColumn="0"/>
              <w:rPr>
                <w:color w:val="00B050"/>
              </w:rPr>
            </w:pPr>
            <w:r w:rsidRPr="000D539B">
              <w:rPr>
                <w:color w:val="00B050"/>
              </w:rPr>
              <w:t>The NZGS ha</w:t>
            </w:r>
            <w:r>
              <w:rPr>
                <w:color w:val="00B050"/>
              </w:rPr>
              <w:t>s</w:t>
            </w:r>
            <w:r w:rsidRPr="000D539B">
              <w:rPr>
                <w:color w:val="00B050"/>
              </w:rPr>
              <w:t xml:space="preserve"> no </w:t>
            </w:r>
            <w:r>
              <w:rPr>
                <w:color w:val="00B050"/>
              </w:rPr>
              <w:t>informed</w:t>
            </w:r>
            <w:r w:rsidRPr="000D539B">
              <w:rPr>
                <w:color w:val="00B050"/>
              </w:rPr>
              <w:t xml:space="preserve"> comments </w:t>
            </w:r>
            <w:r>
              <w:rPr>
                <w:color w:val="00B050"/>
              </w:rPr>
              <w:t xml:space="preserve">on this topic </w:t>
            </w:r>
            <w:r w:rsidRPr="000D539B">
              <w:rPr>
                <w:color w:val="00B050"/>
              </w:rPr>
              <w:t>at this time</w:t>
            </w:r>
          </w:p>
          <w:p w14:paraId="1F98B33C" w14:textId="77777777" w:rsidR="00ED61FE" w:rsidRDefault="00ED61FE" w:rsidP="000826B4">
            <w:pPr>
              <w:cnfStyle w:val="000000000000" w:firstRow="0" w:lastRow="0" w:firstColumn="0" w:lastColumn="0" w:oddVBand="0" w:evenVBand="0" w:oddHBand="0" w:evenHBand="0" w:firstRowFirstColumn="0" w:firstRowLastColumn="0" w:lastRowFirstColumn="0" w:lastRowLastColumn="0"/>
            </w:pPr>
          </w:p>
        </w:tc>
      </w:tr>
    </w:tbl>
    <w:p w14:paraId="436F59E9" w14:textId="77777777" w:rsidR="008F6338" w:rsidRDefault="008F6338">
      <w:pPr>
        <w:spacing w:before="0" w:after="200" w:line="276" w:lineRule="auto"/>
      </w:pPr>
      <w:r>
        <w:br w:type="page"/>
      </w:r>
    </w:p>
    <w:p w14:paraId="21D91AAF" w14:textId="77777777" w:rsidR="00464966" w:rsidRDefault="00C16435" w:rsidP="00C16435">
      <w:pPr>
        <w:pStyle w:val="Heading2"/>
      </w:pPr>
      <w:r w:rsidRPr="00C16435">
        <w:lastRenderedPageBreak/>
        <w:t>Part 4 Risk and liability</w:t>
      </w:r>
    </w:p>
    <w:p w14:paraId="20E179A7" w14:textId="77777777" w:rsidR="00C16435" w:rsidRDefault="00C16435" w:rsidP="00C16435">
      <w:pPr>
        <w:pStyle w:val="Heading3"/>
      </w:pPr>
      <w:r>
        <w:t>MBIE wants stakeholders’ feedback on the three proposals:</w:t>
      </w:r>
    </w:p>
    <w:tbl>
      <w:tblPr>
        <w:tblStyle w:val="ColorfulGrid-Accent4"/>
        <w:tblW w:w="0" w:type="auto"/>
        <w:tblLook w:val="0480" w:firstRow="0" w:lastRow="0" w:firstColumn="1" w:lastColumn="0" w:noHBand="0" w:noVBand="1"/>
      </w:tblPr>
      <w:tblGrid>
        <w:gridCol w:w="877"/>
        <w:gridCol w:w="8149"/>
      </w:tblGrid>
      <w:tr w:rsidR="00C16435" w14:paraId="136076D7" w14:textId="77777777" w:rsidTr="00C164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E92190"/>
          </w:tcPr>
          <w:p w14:paraId="0504B97D" w14:textId="77777777" w:rsidR="00C16435" w:rsidRDefault="00C16435" w:rsidP="00DD1ADA">
            <w:pPr>
              <w:jc w:val="center"/>
              <w:rPr>
                <w:b/>
              </w:rPr>
            </w:pPr>
            <w:r>
              <w:rPr>
                <w:b/>
              </w:rPr>
              <w:t>1</w:t>
            </w:r>
          </w:p>
        </w:tc>
        <w:tc>
          <w:tcPr>
            <w:tcW w:w="8291" w:type="dxa"/>
            <w:shd w:val="clear" w:color="auto" w:fill="F29FC3"/>
          </w:tcPr>
          <w:p w14:paraId="214C9E45" w14:textId="77777777" w:rsidR="00C16435" w:rsidRDefault="00C16435" w:rsidP="00DD1ADA">
            <w:pPr>
              <w:cnfStyle w:val="000000100000" w:firstRow="0" w:lastRow="0" w:firstColumn="0" w:lastColumn="0" w:oddVBand="0" w:evenVBand="0" w:oddHBand="1" w:evenHBand="0" w:firstRowFirstColumn="0" w:firstRowLastColumn="0" w:lastRowFirstColumn="0" w:lastRowLastColumn="0"/>
            </w:pPr>
            <w:r w:rsidRPr="00C16435">
              <w:t>Require guarantee and insurance products for residential new builds and significant alterations, and allow homeowners to actively opt out.</w:t>
            </w:r>
          </w:p>
        </w:tc>
      </w:tr>
      <w:tr w:rsidR="00C16435" w14:paraId="6A97576C" w14:textId="77777777" w:rsidTr="00C16435">
        <w:tc>
          <w:tcPr>
            <w:cnfStyle w:val="001000000000" w:firstRow="0" w:lastRow="0" w:firstColumn="1" w:lastColumn="0" w:oddVBand="0" w:evenVBand="0" w:oddHBand="0" w:evenHBand="0" w:firstRowFirstColumn="0" w:firstRowLastColumn="0" w:lastRowFirstColumn="0" w:lastRowLastColumn="0"/>
            <w:tcW w:w="889" w:type="dxa"/>
            <w:shd w:val="clear" w:color="auto" w:fill="E92190"/>
          </w:tcPr>
          <w:p w14:paraId="76BBCB4D" w14:textId="77777777" w:rsidR="00C16435" w:rsidRDefault="00C16435" w:rsidP="00DD1ADA">
            <w:pPr>
              <w:jc w:val="center"/>
              <w:rPr>
                <w:b/>
              </w:rPr>
            </w:pPr>
            <w:r>
              <w:rPr>
                <w:b/>
              </w:rPr>
              <w:t>2</w:t>
            </w:r>
          </w:p>
        </w:tc>
        <w:tc>
          <w:tcPr>
            <w:tcW w:w="8291" w:type="dxa"/>
            <w:shd w:val="clear" w:color="auto" w:fill="F9D7E5"/>
          </w:tcPr>
          <w:p w14:paraId="1D7347D4" w14:textId="77777777" w:rsidR="00C16435" w:rsidRDefault="00C16435" w:rsidP="00DD1ADA">
            <w:pPr>
              <w:cnfStyle w:val="000000000000" w:firstRow="0" w:lastRow="0" w:firstColumn="0" w:lastColumn="0" w:oddVBand="0" w:evenVBand="0" w:oddHBand="0" w:evenHBand="0" w:firstRowFirstColumn="0" w:firstRowLastColumn="0" w:lastRowFirstColumn="0" w:lastRowLastColumn="0"/>
            </w:pPr>
            <w:r w:rsidRPr="00C16435">
              <w:t>Leave the liability settings for building consent authorities unchanged.</w:t>
            </w:r>
          </w:p>
        </w:tc>
      </w:tr>
    </w:tbl>
    <w:p w14:paraId="4B01A80B" w14:textId="77777777" w:rsidR="00C16435" w:rsidRDefault="00C16435" w:rsidP="00C16435"/>
    <w:p w14:paraId="199897B9" w14:textId="77777777" w:rsidR="00C16435" w:rsidRDefault="00C16435" w:rsidP="00C16435">
      <w:pPr>
        <w:pStyle w:val="Heading3"/>
      </w:pPr>
      <w:r w:rsidRPr="00C16435">
        <w:t>Proposal 1 - Require a guarantee and insurance product to be in place for all residential new builds and significant alterations. Homeowners would have the choice to actively opt out of having a guarantee and insurance product.</w:t>
      </w:r>
    </w:p>
    <w:tbl>
      <w:tblPr>
        <w:tblStyle w:val="ColorfulGrid-Accent4"/>
        <w:tblW w:w="0" w:type="auto"/>
        <w:tblLook w:val="0480" w:firstRow="0" w:lastRow="0" w:firstColumn="1" w:lastColumn="0" w:noHBand="0" w:noVBand="1"/>
      </w:tblPr>
      <w:tblGrid>
        <w:gridCol w:w="875"/>
        <w:gridCol w:w="8151"/>
      </w:tblGrid>
      <w:tr w:rsidR="00C16435" w14:paraId="38DB7DC4" w14:textId="77777777" w:rsidTr="00DD1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0E015300" w14:textId="77777777" w:rsidR="00C16435" w:rsidRDefault="00C16435" w:rsidP="00DD1ADA">
            <w:pPr>
              <w:jc w:val="center"/>
              <w:rPr>
                <w:b/>
              </w:rPr>
            </w:pPr>
            <w:r>
              <w:rPr>
                <w:b/>
              </w:rPr>
              <w:t>4.1</w:t>
            </w:r>
          </w:p>
        </w:tc>
        <w:tc>
          <w:tcPr>
            <w:tcW w:w="8291" w:type="dxa"/>
            <w:shd w:val="clear" w:color="auto" w:fill="F29FC3"/>
          </w:tcPr>
          <w:p w14:paraId="63D9E2B7" w14:textId="77777777" w:rsidR="00C16435" w:rsidRDefault="00C16435" w:rsidP="00C16435">
            <w:pPr>
              <w:cnfStyle w:val="000000100000" w:firstRow="0" w:lastRow="0" w:firstColumn="0" w:lastColumn="0" w:oddVBand="0" w:evenVBand="0" w:oddHBand="1" w:evenHBand="0" w:firstRowFirstColumn="0" w:firstRowLastColumn="0" w:lastRowFirstColumn="0" w:lastRowLastColumn="0"/>
            </w:pPr>
            <w:r>
              <w:t>Do you support the proposal to require guarantee and insurance products for residential new builds and significant alterations?</w:t>
            </w:r>
          </w:p>
        </w:tc>
      </w:tr>
      <w:tr w:rsidR="00C16435" w14:paraId="1A664E8B" w14:textId="77777777" w:rsidTr="00DD1ADA">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5774A8A2" w14:textId="77777777" w:rsidR="00C16435" w:rsidRDefault="00C16435" w:rsidP="00DD1ADA">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DC52F9" w14:paraId="5F598FA8" w14:textId="77777777" w:rsidTr="00DD1ADA">
              <w:trPr>
                <w:trHeight w:val="799"/>
              </w:trPr>
              <w:tc>
                <w:tcPr>
                  <w:tcW w:w="3800" w:type="dxa"/>
                  <w:vAlign w:val="center"/>
                </w:tcPr>
                <w:p w14:paraId="3176464A" w14:textId="77777777" w:rsidR="00DC52F9" w:rsidRDefault="004F0F82" w:rsidP="00DD1ADA">
                  <w:sdt>
                    <w:sdtPr>
                      <w:id w:val="1702901914"/>
                      <w14:checkbox>
                        <w14:checked w14:val="1"/>
                        <w14:checkedState w14:val="2612" w14:font="MS Gothic"/>
                        <w14:uncheckedState w14:val="2610" w14:font="MS Gothic"/>
                      </w14:checkbox>
                    </w:sdtPr>
                    <w:sdtEndPr/>
                    <w:sdtContent>
                      <w:r w:rsidR="000B1453">
                        <w:rPr>
                          <w:rFonts w:ascii="MS Gothic" w:eastAsia="MS Gothic" w:hAnsi="MS Gothic" w:hint="eastAsia"/>
                        </w:rPr>
                        <w:t>☒</w:t>
                      </w:r>
                    </w:sdtContent>
                  </w:sdt>
                  <w:r w:rsidR="00DC52F9">
                    <w:t xml:space="preserve"> Yes</w:t>
                  </w:r>
                </w:p>
              </w:tc>
              <w:tc>
                <w:tcPr>
                  <w:tcW w:w="3800" w:type="dxa"/>
                  <w:vAlign w:val="center"/>
                </w:tcPr>
                <w:p w14:paraId="21734CE4" w14:textId="77777777" w:rsidR="00DC52F9" w:rsidRDefault="004F0F82" w:rsidP="00DD1ADA">
                  <w:sdt>
                    <w:sdtPr>
                      <w:id w:val="-1071806863"/>
                      <w14:checkbox>
                        <w14:checked w14:val="0"/>
                        <w14:checkedState w14:val="2612" w14:font="MS Gothic"/>
                        <w14:uncheckedState w14:val="2610" w14:font="MS Gothic"/>
                      </w14:checkbox>
                    </w:sdtPr>
                    <w:sdtEndPr/>
                    <w:sdtContent>
                      <w:r w:rsidR="00DC52F9">
                        <w:rPr>
                          <w:rFonts w:ascii="MS Gothic" w:eastAsia="MS Gothic" w:hAnsi="MS Gothic" w:hint="eastAsia"/>
                        </w:rPr>
                        <w:t>☐</w:t>
                      </w:r>
                    </w:sdtContent>
                  </w:sdt>
                  <w:r w:rsidR="00DC52F9">
                    <w:t xml:space="preserve"> No</w:t>
                  </w:r>
                </w:p>
              </w:tc>
            </w:tr>
          </w:tbl>
          <w:p w14:paraId="09E90F27" w14:textId="77777777" w:rsidR="00DC52F9" w:rsidRDefault="00DC52F9" w:rsidP="00DC52F9">
            <w:pPr>
              <w:cnfStyle w:val="000000000000" w:firstRow="0" w:lastRow="0" w:firstColumn="0" w:lastColumn="0" w:oddVBand="0" w:evenVBand="0" w:oddHBand="0" w:evenHBand="0" w:firstRowFirstColumn="0" w:firstRowLastColumn="0" w:lastRowFirstColumn="0" w:lastRowLastColumn="0"/>
            </w:pPr>
            <w:r>
              <w:t>Please tell us why.</w:t>
            </w:r>
          </w:p>
          <w:p w14:paraId="6CC5CCCB" w14:textId="77777777" w:rsidR="00B51DEF" w:rsidRPr="00B51DEF" w:rsidRDefault="000B1453" w:rsidP="00DC52F9">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 NZGS believes that the building guarantee and insurance proposals described in the supporting documentation for this section will help to ensure that the risks and costs which are associated with issues such as the financial collapse of builders, faulty products and defective workmanship will be apportioned in a much fairer way than currently.</w:t>
            </w:r>
            <w:r w:rsidR="00B51DEF">
              <w:t xml:space="preserve"> </w:t>
            </w:r>
          </w:p>
          <w:p w14:paraId="3CB8D8EA" w14:textId="26C3F0C8" w:rsidR="000B1453" w:rsidRPr="00B51DEF" w:rsidRDefault="00B51DEF" w:rsidP="00B51DEF">
            <w:pPr>
              <w:cnfStyle w:val="000000000000" w:firstRow="0" w:lastRow="0" w:firstColumn="0" w:lastColumn="0" w:oddVBand="0" w:evenVBand="0" w:oddHBand="0" w:evenHBand="0" w:firstRowFirstColumn="0" w:firstRowLastColumn="0" w:lastRowFirstColumn="0" w:lastRowLastColumn="0"/>
              <w:rPr>
                <w:color w:val="00B050"/>
              </w:rPr>
            </w:pPr>
            <w:r w:rsidRPr="00B51DEF">
              <w:rPr>
                <w:color w:val="00B050"/>
              </w:rPr>
              <w:t>The building guarantee and insurance proposals must ensure that incentives</w:t>
            </w:r>
            <w:r>
              <w:rPr>
                <w:color w:val="00B050"/>
              </w:rPr>
              <w:t xml:space="preserve"> </w:t>
            </w:r>
            <w:r w:rsidRPr="00B51DEF">
              <w:rPr>
                <w:color w:val="00B050"/>
              </w:rPr>
              <w:t xml:space="preserve">are incorporated </w:t>
            </w:r>
            <w:r>
              <w:rPr>
                <w:color w:val="00B050"/>
              </w:rPr>
              <w:t>which encourage</w:t>
            </w:r>
            <w:r w:rsidRPr="00B51DEF">
              <w:rPr>
                <w:color w:val="00B050"/>
              </w:rPr>
              <w:t xml:space="preserve"> good performance during construction.</w:t>
            </w:r>
          </w:p>
        </w:tc>
      </w:tr>
      <w:tr w:rsidR="00C16435" w14:paraId="7E78CAE3" w14:textId="77777777"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61DFF38D" w14:textId="77777777" w:rsidR="00C16435" w:rsidRDefault="00C16435" w:rsidP="00DD1ADA">
            <w:pPr>
              <w:jc w:val="center"/>
              <w:rPr>
                <w:b/>
              </w:rPr>
            </w:pPr>
            <w:r>
              <w:rPr>
                <w:b/>
              </w:rPr>
              <w:t>4.2</w:t>
            </w:r>
          </w:p>
        </w:tc>
        <w:tc>
          <w:tcPr>
            <w:tcW w:w="8291" w:type="dxa"/>
            <w:shd w:val="clear" w:color="auto" w:fill="F29FC3"/>
          </w:tcPr>
          <w:p w14:paraId="678F45E2" w14:textId="77777777" w:rsidR="00C16435" w:rsidRDefault="00C16435" w:rsidP="00C16435">
            <w:pPr>
              <w:cnfStyle w:val="000000100000" w:firstRow="0" w:lastRow="0" w:firstColumn="0" w:lastColumn="0" w:oddVBand="0" w:evenVBand="0" w:oddHBand="1" w:evenHBand="0" w:firstRowFirstColumn="0" w:firstRowLastColumn="0" w:lastRowFirstColumn="0" w:lastRowLastColumn="0"/>
            </w:pPr>
            <w:r>
              <w:t>Do you think homeowners should be able to actively opt out of having a guarantee and insurance product?</w:t>
            </w:r>
          </w:p>
        </w:tc>
      </w:tr>
      <w:tr w:rsidR="00C16435" w14:paraId="14204354" w14:textId="77777777"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7B0C53DB" w14:textId="77777777" w:rsidR="00C16435" w:rsidRDefault="00C16435" w:rsidP="00DD1ADA">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DC52F9" w14:paraId="54C211EA" w14:textId="77777777" w:rsidTr="00DD1ADA">
              <w:trPr>
                <w:trHeight w:val="799"/>
              </w:trPr>
              <w:tc>
                <w:tcPr>
                  <w:tcW w:w="3800" w:type="dxa"/>
                  <w:vAlign w:val="center"/>
                </w:tcPr>
                <w:p w14:paraId="22FA0041" w14:textId="77777777" w:rsidR="00DC52F9" w:rsidRDefault="004F0F82" w:rsidP="00DD1ADA">
                  <w:sdt>
                    <w:sdtPr>
                      <w:id w:val="1032843548"/>
                      <w14:checkbox>
                        <w14:checked w14:val="0"/>
                        <w14:checkedState w14:val="2612" w14:font="MS Gothic"/>
                        <w14:uncheckedState w14:val="2610" w14:font="MS Gothic"/>
                      </w14:checkbox>
                    </w:sdtPr>
                    <w:sdtEndPr/>
                    <w:sdtContent>
                      <w:r w:rsidR="00DC52F9">
                        <w:rPr>
                          <w:rFonts w:ascii="MS Gothic" w:eastAsia="MS Gothic" w:hAnsi="MS Gothic" w:hint="eastAsia"/>
                        </w:rPr>
                        <w:t>☐</w:t>
                      </w:r>
                    </w:sdtContent>
                  </w:sdt>
                  <w:r w:rsidR="00DC52F9">
                    <w:t xml:space="preserve"> Yes</w:t>
                  </w:r>
                </w:p>
              </w:tc>
              <w:tc>
                <w:tcPr>
                  <w:tcW w:w="3800" w:type="dxa"/>
                  <w:vAlign w:val="center"/>
                </w:tcPr>
                <w:p w14:paraId="6BE895A7" w14:textId="77777777" w:rsidR="00DC52F9" w:rsidRDefault="004F0F82" w:rsidP="00DD1ADA">
                  <w:sdt>
                    <w:sdtPr>
                      <w:id w:val="551269674"/>
                      <w14:checkbox>
                        <w14:checked w14:val="1"/>
                        <w14:checkedState w14:val="2612" w14:font="MS Gothic"/>
                        <w14:uncheckedState w14:val="2610" w14:font="MS Gothic"/>
                      </w14:checkbox>
                    </w:sdtPr>
                    <w:sdtEndPr/>
                    <w:sdtContent>
                      <w:r w:rsidR="000B1453">
                        <w:rPr>
                          <w:rFonts w:ascii="MS Gothic" w:eastAsia="MS Gothic" w:hAnsi="MS Gothic" w:hint="eastAsia"/>
                        </w:rPr>
                        <w:t>☒</w:t>
                      </w:r>
                    </w:sdtContent>
                  </w:sdt>
                  <w:r w:rsidR="00DC52F9">
                    <w:t xml:space="preserve"> No</w:t>
                  </w:r>
                </w:p>
              </w:tc>
            </w:tr>
          </w:tbl>
          <w:p w14:paraId="34362DBA" w14:textId="77777777" w:rsidR="00DC52F9" w:rsidRDefault="00DC52F9" w:rsidP="00DC52F9">
            <w:pPr>
              <w:cnfStyle w:val="000000000000" w:firstRow="0" w:lastRow="0" w:firstColumn="0" w:lastColumn="0" w:oddVBand="0" w:evenVBand="0" w:oddHBand="0" w:evenHBand="0" w:firstRowFirstColumn="0" w:firstRowLastColumn="0" w:lastRowFirstColumn="0" w:lastRowLastColumn="0"/>
            </w:pPr>
            <w:r>
              <w:t>Please tell us why.</w:t>
            </w:r>
          </w:p>
          <w:p w14:paraId="1D850BBE" w14:textId="77777777" w:rsidR="00C16435" w:rsidRDefault="000B1453" w:rsidP="00D675FB">
            <w:pPr>
              <w:cnfStyle w:val="000000000000" w:firstRow="0" w:lastRow="0" w:firstColumn="0" w:lastColumn="0" w:oddVBand="0" w:evenVBand="0" w:oddHBand="0" w:evenHBand="0" w:firstRowFirstColumn="0" w:firstRowLastColumn="0" w:lastRowFirstColumn="0" w:lastRowLastColumn="0"/>
            </w:pPr>
            <w:r>
              <w:rPr>
                <w:color w:val="00B050"/>
              </w:rPr>
              <w:t xml:space="preserve">A significant </w:t>
            </w:r>
            <w:r w:rsidR="00D675FB">
              <w:rPr>
                <w:color w:val="00B050"/>
              </w:rPr>
              <w:t xml:space="preserve">legal and financial </w:t>
            </w:r>
            <w:r>
              <w:rPr>
                <w:color w:val="00B050"/>
              </w:rPr>
              <w:t xml:space="preserve">risk to BCA’s, future home owners and/or their future lenders would exist in most situations if a building </w:t>
            </w:r>
            <w:r w:rsidR="00D675FB">
              <w:rPr>
                <w:color w:val="00B050"/>
              </w:rPr>
              <w:t>did not have the proposed insurance cover</w:t>
            </w:r>
            <w:r>
              <w:rPr>
                <w:color w:val="00B050"/>
              </w:rPr>
              <w:t>.</w:t>
            </w:r>
            <w:r w:rsidR="00D675FB">
              <w:rPr>
                <w:color w:val="00B050"/>
              </w:rPr>
              <w:t xml:space="preserve"> For the current proposal to be as effective as possible, and address the current issues in all situations, the scheme must be compulsory for all new builds and significant alterations.</w:t>
            </w:r>
          </w:p>
        </w:tc>
      </w:tr>
      <w:tr w:rsidR="00C16435" w14:paraId="5015B594" w14:textId="77777777"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34C3B60C" w14:textId="77777777" w:rsidR="00C16435" w:rsidRDefault="00C16435" w:rsidP="00DD1ADA">
            <w:pPr>
              <w:jc w:val="center"/>
              <w:rPr>
                <w:b/>
              </w:rPr>
            </w:pPr>
            <w:r>
              <w:rPr>
                <w:b/>
              </w:rPr>
              <w:t>4.3</w:t>
            </w:r>
          </w:p>
        </w:tc>
        <w:tc>
          <w:tcPr>
            <w:tcW w:w="8291" w:type="dxa"/>
            <w:shd w:val="clear" w:color="auto" w:fill="F29FC3"/>
          </w:tcPr>
          <w:p w14:paraId="532BBD9B" w14:textId="77777777" w:rsidR="00C16435" w:rsidRDefault="00C16435" w:rsidP="00DC52F9">
            <w:pPr>
              <w:cnfStyle w:val="000000100000" w:firstRow="0" w:lastRow="0" w:firstColumn="0" w:lastColumn="0" w:oddVBand="0" w:evenVBand="0" w:oddHBand="1" w:evenHBand="0" w:firstRowFirstColumn="0" w:firstRowLastColumn="0" w:lastRowFirstColumn="0" w:lastRowLastColumn="0"/>
            </w:pPr>
            <w:r>
              <w:t>Should there be conditions on when homeowners are able to opt out? What should</w:t>
            </w:r>
            <w:r w:rsidR="00DC52F9">
              <w:t xml:space="preserve"> </w:t>
            </w:r>
            <w:r>
              <w:t>these conditions be?</w:t>
            </w:r>
          </w:p>
        </w:tc>
      </w:tr>
      <w:tr w:rsidR="00C16435" w14:paraId="2CEB1229" w14:textId="77777777"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6BE3D989" w14:textId="77777777" w:rsidR="00C16435" w:rsidRDefault="00C16435" w:rsidP="00DD1ADA">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DC52F9" w14:paraId="6B790C73" w14:textId="77777777" w:rsidTr="00DD1ADA">
              <w:trPr>
                <w:trHeight w:val="799"/>
              </w:trPr>
              <w:tc>
                <w:tcPr>
                  <w:tcW w:w="3800" w:type="dxa"/>
                  <w:vAlign w:val="center"/>
                </w:tcPr>
                <w:p w14:paraId="1F1D56C1" w14:textId="77777777" w:rsidR="00DC52F9" w:rsidRDefault="004F0F82" w:rsidP="00DD1ADA">
                  <w:sdt>
                    <w:sdtPr>
                      <w:id w:val="1836340189"/>
                      <w14:checkbox>
                        <w14:checked w14:val="1"/>
                        <w14:checkedState w14:val="2612" w14:font="MS Gothic"/>
                        <w14:uncheckedState w14:val="2610" w14:font="MS Gothic"/>
                      </w14:checkbox>
                    </w:sdtPr>
                    <w:sdtEndPr/>
                    <w:sdtContent>
                      <w:r w:rsidR="00D675FB">
                        <w:rPr>
                          <w:rFonts w:ascii="MS Gothic" w:eastAsia="MS Gothic" w:hAnsi="MS Gothic" w:hint="eastAsia"/>
                        </w:rPr>
                        <w:t>☒</w:t>
                      </w:r>
                    </w:sdtContent>
                  </w:sdt>
                  <w:r w:rsidR="00DC52F9">
                    <w:t xml:space="preserve"> Yes</w:t>
                  </w:r>
                </w:p>
              </w:tc>
              <w:tc>
                <w:tcPr>
                  <w:tcW w:w="3800" w:type="dxa"/>
                  <w:vAlign w:val="center"/>
                </w:tcPr>
                <w:p w14:paraId="4395F8DD" w14:textId="77777777" w:rsidR="00DC52F9" w:rsidRDefault="004F0F82" w:rsidP="00DD1ADA">
                  <w:sdt>
                    <w:sdtPr>
                      <w:id w:val="-1635943928"/>
                      <w14:checkbox>
                        <w14:checked w14:val="0"/>
                        <w14:checkedState w14:val="2612" w14:font="MS Gothic"/>
                        <w14:uncheckedState w14:val="2610" w14:font="MS Gothic"/>
                      </w14:checkbox>
                    </w:sdtPr>
                    <w:sdtEndPr/>
                    <w:sdtContent>
                      <w:r w:rsidR="00DC52F9">
                        <w:rPr>
                          <w:rFonts w:ascii="MS Gothic" w:eastAsia="MS Gothic" w:hAnsi="MS Gothic" w:hint="eastAsia"/>
                        </w:rPr>
                        <w:t>☐</w:t>
                      </w:r>
                    </w:sdtContent>
                  </w:sdt>
                  <w:r w:rsidR="00DC52F9">
                    <w:t xml:space="preserve"> No</w:t>
                  </w:r>
                </w:p>
              </w:tc>
            </w:tr>
          </w:tbl>
          <w:p w14:paraId="1DDF93A3" w14:textId="77777777" w:rsidR="00DC52F9" w:rsidRDefault="00DC52F9" w:rsidP="00DC52F9">
            <w:pPr>
              <w:cnfStyle w:val="000000000000" w:firstRow="0" w:lastRow="0" w:firstColumn="0" w:lastColumn="0" w:oddVBand="0" w:evenVBand="0" w:oddHBand="0" w:evenHBand="0" w:firstRowFirstColumn="0" w:firstRowLastColumn="0" w:lastRowFirstColumn="0" w:lastRowLastColumn="0"/>
            </w:pPr>
            <w:r>
              <w:t>Please tell us why and what the conditions should be.</w:t>
            </w:r>
          </w:p>
          <w:p w14:paraId="252F916F" w14:textId="77777777" w:rsidR="00C16435" w:rsidRDefault="00C7523A" w:rsidP="00C7523A">
            <w:pPr>
              <w:cnfStyle w:val="000000000000" w:firstRow="0" w:lastRow="0" w:firstColumn="0" w:lastColumn="0" w:oddVBand="0" w:evenVBand="0" w:oddHBand="0" w:evenHBand="0" w:firstRowFirstColumn="0" w:firstRowLastColumn="0" w:lastRowFirstColumn="0" w:lastRowLastColumn="0"/>
            </w:pPr>
            <w:r>
              <w:rPr>
                <w:color w:val="00B050"/>
              </w:rPr>
              <w:t>A homeowner may opt out of the scheme if t</w:t>
            </w:r>
            <w:r w:rsidR="00D675FB">
              <w:rPr>
                <w:color w:val="00B050"/>
              </w:rPr>
              <w:t>he total cumulative cost of all n</w:t>
            </w:r>
            <w:r w:rsidR="00D675FB" w:rsidRPr="00D675FB">
              <w:rPr>
                <w:color w:val="00B050"/>
              </w:rPr>
              <w:t xml:space="preserve">ew buildings </w:t>
            </w:r>
            <w:r w:rsidR="00D675FB">
              <w:rPr>
                <w:color w:val="00B050"/>
              </w:rPr>
              <w:t>and</w:t>
            </w:r>
            <w:r w:rsidR="00D675FB" w:rsidRPr="00D675FB">
              <w:rPr>
                <w:color w:val="00B050"/>
              </w:rPr>
              <w:t xml:space="preserve"> alterations </w:t>
            </w:r>
            <w:r w:rsidR="00D675FB">
              <w:rPr>
                <w:color w:val="00B050"/>
              </w:rPr>
              <w:t xml:space="preserve">on a property, as described by the legal title, </w:t>
            </w:r>
            <w:r>
              <w:rPr>
                <w:color w:val="00B050"/>
              </w:rPr>
              <w:t xml:space="preserve">is </w:t>
            </w:r>
            <w:r w:rsidR="00D675FB" w:rsidRPr="00D675FB">
              <w:rPr>
                <w:color w:val="00B050"/>
              </w:rPr>
              <w:t xml:space="preserve">less than </w:t>
            </w:r>
            <w:r w:rsidR="00D675FB" w:rsidRPr="00D675FB">
              <w:rPr>
                <w:color w:val="00B050"/>
              </w:rPr>
              <w:lastRenderedPageBreak/>
              <w:t>$</w:t>
            </w:r>
            <w:r>
              <w:rPr>
                <w:color w:val="00B050"/>
              </w:rPr>
              <w:t>30</w:t>
            </w:r>
            <w:r w:rsidR="00D675FB" w:rsidRPr="00D675FB">
              <w:rPr>
                <w:color w:val="00B050"/>
              </w:rPr>
              <w:t>,000 plus GST</w:t>
            </w:r>
            <w:r w:rsidR="00D675FB">
              <w:rPr>
                <w:color w:val="00B050"/>
              </w:rPr>
              <w:t xml:space="preserve"> over the previous </w:t>
            </w:r>
            <w:r>
              <w:rPr>
                <w:color w:val="00B050"/>
              </w:rPr>
              <w:t>ten</w:t>
            </w:r>
            <w:r w:rsidR="00D675FB">
              <w:rPr>
                <w:color w:val="00B050"/>
              </w:rPr>
              <w:t xml:space="preserve"> years as at the date of building consent submission. </w:t>
            </w:r>
            <w:r w:rsidR="00D675FB" w:rsidRPr="00D675FB">
              <w:rPr>
                <w:color w:val="00B050"/>
              </w:rPr>
              <w:t xml:space="preserve"> </w:t>
            </w:r>
          </w:p>
        </w:tc>
      </w:tr>
      <w:tr w:rsidR="00C16435" w14:paraId="6007AB2B" w14:textId="77777777"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512489A2" w14:textId="77777777" w:rsidR="00C16435" w:rsidRDefault="00C16435" w:rsidP="00DD1ADA">
            <w:pPr>
              <w:jc w:val="center"/>
              <w:rPr>
                <w:b/>
              </w:rPr>
            </w:pPr>
            <w:r>
              <w:rPr>
                <w:b/>
              </w:rPr>
              <w:lastRenderedPageBreak/>
              <w:t>4.4</w:t>
            </w:r>
          </w:p>
        </w:tc>
        <w:tc>
          <w:tcPr>
            <w:tcW w:w="8291" w:type="dxa"/>
            <w:shd w:val="clear" w:color="auto" w:fill="F29FC3"/>
          </w:tcPr>
          <w:p w14:paraId="01C0E46C" w14:textId="77777777" w:rsidR="00C16435" w:rsidRDefault="00C16435" w:rsidP="00DC52F9">
            <w:pPr>
              <w:cnfStyle w:val="000000100000" w:firstRow="0" w:lastRow="0" w:firstColumn="0" w:lastColumn="0" w:oddVBand="0" w:evenVBand="0" w:oddHBand="1" w:evenHBand="0" w:firstRowFirstColumn="0" w:firstRowLastColumn="0" w:lastRowFirstColumn="0" w:lastRowLastColumn="0"/>
            </w:pPr>
            <w:r>
              <w:t>What types of buildings do you think should be required to have a guarantee and</w:t>
            </w:r>
            <w:r w:rsidR="00DC52F9">
              <w:t xml:space="preserve"> </w:t>
            </w:r>
            <w:r>
              <w:t>insurance product?</w:t>
            </w:r>
            <w:r w:rsidR="00A5028D">
              <w:t xml:space="preserve"> (Please tick all that should apply</w:t>
            </w:r>
            <w:r w:rsidR="005E5EEE">
              <w:t>.</w:t>
            </w:r>
            <w:r w:rsidR="00A5028D">
              <w:t>)</w:t>
            </w:r>
          </w:p>
        </w:tc>
      </w:tr>
      <w:tr w:rsidR="00C16435" w14:paraId="5CF546CE" w14:textId="77777777"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213E89B6" w14:textId="77777777" w:rsidR="00C16435" w:rsidRDefault="00C16435" w:rsidP="00DD1ADA">
            <w:pPr>
              <w:jc w:val="center"/>
              <w:rPr>
                <w:b/>
              </w:rPr>
            </w:pPr>
          </w:p>
        </w:tc>
        <w:tc>
          <w:tcPr>
            <w:tcW w:w="8291" w:type="dxa"/>
            <w:shd w:val="clear" w:color="auto" w:fill="F9D7E5"/>
          </w:tcPr>
          <w:p w14:paraId="7735C39C" w14:textId="77777777" w:rsidR="000438A5" w:rsidRDefault="004F0F82" w:rsidP="000438A5">
            <w:pPr>
              <w:cnfStyle w:val="000000000000" w:firstRow="0" w:lastRow="0" w:firstColumn="0" w:lastColumn="0" w:oddVBand="0" w:evenVBand="0" w:oddHBand="0" w:evenHBand="0" w:firstRowFirstColumn="0" w:firstRowLastColumn="0" w:lastRowFirstColumn="0" w:lastRowLastColumn="0"/>
            </w:pPr>
            <w:sdt>
              <w:sdtPr>
                <w:id w:val="1527604217"/>
                <w14:checkbox>
                  <w14:checked w14:val="1"/>
                  <w14:checkedState w14:val="2612" w14:font="MS Gothic"/>
                  <w14:uncheckedState w14:val="2610" w14:font="MS Gothic"/>
                </w14:checkbox>
              </w:sdtPr>
              <w:sdtEndPr/>
              <w:sdtContent>
                <w:r w:rsidR="00D675FB">
                  <w:rPr>
                    <w:rFonts w:ascii="MS Gothic" w:eastAsia="MS Gothic" w:hAnsi="MS Gothic" w:hint="eastAsia"/>
                  </w:rPr>
                  <w:t>☒</w:t>
                </w:r>
              </w:sdtContent>
            </w:sdt>
            <w:r w:rsidR="000438A5">
              <w:t xml:space="preserve"> Standalone residential dwellings</w:t>
            </w:r>
          </w:p>
          <w:p w14:paraId="649E3639" w14:textId="77777777" w:rsidR="000438A5" w:rsidRDefault="004F0F82" w:rsidP="000438A5">
            <w:pPr>
              <w:cnfStyle w:val="000000000000" w:firstRow="0" w:lastRow="0" w:firstColumn="0" w:lastColumn="0" w:oddVBand="0" w:evenVBand="0" w:oddHBand="0" w:evenHBand="0" w:firstRowFirstColumn="0" w:firstRowLastColumn="0" w:lastRowFirstColumn="0" w:lastRowLastColumn="0"/>
            </w:pPr>
            <w:sdt>
              <w:sdtPr>
                <w:id w:val="-1195301786"/>
                <w14:checkbox>
                  <w14:checked w14:val="1"/>
                  <w14:checkedState w14:val="2612" w14:font="MS Gothic"/>
                  <w14:uncheckedState w14:val="2610" w14:font="MS Gothic"/>
                </w14:checkbox>
              </w:sdtPr>
              <w:sdtEndPr/>
              <w:sdtContent>
                <w:r w:rsidR="00D675FB">
                  <w:rPr>
                    <w:rFonts w:ascii="MS Gothic" w:eastAsia="MS Gothic" w:hAnsi="MS Gothic" w:hint="eastAsia"/>
                  </w:rPr>
                  <w:t>☒</w:t>
                </w:r>
              </w:sdtContent>
            </w:sdt>
            <w:r w:rsidR="000438A5">
              <w:t xml:space="preserve"> Medium density housing (up to </w:t>
            </w:r>
            <w:r w:rsidR="00FD5780">
              <w:t>six</w:t>
            </w:r>
            <w:r w:rsidR="000438A5">
              <w:t xml:space="preserve"> storeys)</w:t>
            </w:r>
          </w:p>
          <w:p w14:paraId="249320F8" w14:textId="77777777" w:rsidR="000438A5" w:rsidRDefault="004F0F82" w:rsidP="000438A5">
            <w:pPr>
              <w:cnfStyle w:val="000000000000" w:firstRow="0" w:lastRow="0" w:firstColumn="0" w:lastColumn="0" w:oddVBand="0" w:evenVBand="0" w:oddHBand="0" w:evenHBand="0" w:firstRowFirstColumn="0" w:firstRowLastColumn="0" w:lastRowFirstColumn="0" w:lastRowLastColumn="0"/>
            </w:pPr>
            <w:sdt>
              <w:sdtPr>
                <w:id w:val="-1996562234"/>
                <w14:checkbox>
                  <w14:checked w14:val="1"/>
                  <w14:checkedState w14:val="2612" w14:font="MS Gothic"/>
                  <w14:uncheckedState w14:val="2610" w14:font="MS Gothic"/>
                </w14:checkbox>
              </w:sdtPr>
              <w:sdtEndPr/>
              <w:sdtContent>
                <w:r w:rsidR="00D675FB">
                  <w:rPr>
                    <w:rFonts w:ascii="MS Gothic" w:eastAsia="MS Gothic" w:hAnsi="MS Gothic" w:hint="eastAsia"/>
                  </w:rPr>
                  <w:t>☒</w:t>
                </w:r>
              </w:sdtContent>
            </w:sdt>
            <w:r w:rsidR="000438A5">
              <w:t xml:space="preserve"> High density housing (over </w:t>
            </w:r>
            <w:r w:rsidR="00FD5780">
              <w:t>six</w:t>
            </w:r>
            <w:r w:rsidR="000438A5">
              <w:t xml:space="preserve"> </w:t>
            </w:r>
            <w:r w:rsidR="00DA6059">
              <w:t>storeys</w:t>
            </w:r>
            <w:r w:rsidR="000438A5">
              <w:t xml:space="preserve">) </w:t>
            </w:r>
          </w:p>
          <w:p w14:paraId="3B649207" w14:textId="77777777" w:rsidR="000438A5" w:rsidRDefault="004F0F82" w:rsidP="00563F42">
            <w:pPr>
              <w:ind w:left="245" w:hanging="245"/>
              <w:cnfStyle w:val="000000000000" w:firstRow="0" w:lastRow="0" w:firstColumn="0" w:lastColumn="0" w:oddVBand="0" w:evenVBand="0" w:oddHBand="0" w:evenHBand="0" w:firstRowFirstColumn="0" w:firstRowLastColumn="0" w:lastRowFirstColumn="0" w:lastRowLastColumn="0"/>
            </w:pPr>
            <w:sdt>
              <w:sdtPr>
                <w:id w:val="1849210044"/>
                <w14:checkbox>
                  <w14:checked w14:val="1"/>
                  <w14:checkedState w14:val="2612" w14:font="MS Gothic"/>
                  <w14:uncheckedState w14:val="2610" w14:font="MS Gothic"/>
                </w14:checkbox>
              </w:sdtPr>
              <w:sdtEndPr/>
              <w:sdtContent>
                <w:r w:rsidR="00D675FB">
                  <w:rPr>
                    <w:rFonts w:ascii="MS Gothic" w:eastAsia="MS Gothic" w:hAnsi="MS Gothic" w:hint="eastAsia"/>
                  </w:rPr>
                  <w:t>☒</w:t>
                </w:r>
              </w:sdtContent>
            </w:sdt>
            <w:r w:rsidR="000438A5">
              <w:t xml:space="preserve"> </w:t>
            </w:r>
            <w:r w:rsidR="000438A5" w:rsidRPr="000438A5">
              <w:t>Mixed-used developments (i.e. where a part of the building is used as commercial premises, for example shops or offices</w:t>
            </w:r>
            <w:r w:rsidR="005E5EEE">
              <w:t>.</w:t>
            </w:r>
            <w:r w:rsidR="000438A5" w:rsidRPr="000438A5">
              <w:t>)</w:t>
            </w:r>
          </w:p>
          <w:p w14:paraId="1C42D868" w14:textId="77777777" w:rsidR="000438A5" w:rsidRDefault="000438A5" w:rsidP="000438A5">
            <w:pPr>
              <w:cnfStyle w:val="000000000000" w:firstRow="0" w:lastRow="0" w:firstColumn="0" w:lastColumn="0" w:oddVBand="0" w:evenVBand="0" w:oddHBand="0" w:evenHBand="0" w:firstRowFirstColumn="0" w:firstRowLastColumn="0" w:lastRowFirstColumn="0" w:lastRowLastColumn="0"/>
            </w:pPr>
            <w:r>
              <w:t>Please tell us why.</w:t>
            </w:r>
          </w:p>
          <w:p w14:paraId="4B74DAA8" w14:textId="516378E9" w:rsidR="000438A5" w:rsidRDefault="00D675FB" w:rsidP="00C7523A">
            <w:pPr>
              <w:cnfStyle w:val="000000000000" w:firstRow="0" w:lastRow="0" w:firstColumn="0" w:lastColumn="0" w:oddVBand="0" w:evenVBand="0" w:oddHBand="0" w:evenHBand="0" w:firstRowFirstColumn="0" w:firstRowLastColumn="0" w:lastRowFirstColumn="0" w:lastRowLastColumn="0"/>
            </w:pPr>
            <w:r>
              <w:rPr>
                <w:color w:val="00B050"/>
              </w:rPr>
              <w:t xml:space="preserve">To simplify the </w:t>
            </w:r>
            <w:r w:rsidR="00C7523A">
              <w:rPr>
                <w:color w:val="00B050"/>
              </w:rPr>
              <w:t xml:space="preserve">overall process, </w:t>
            </w:r>
            <w:r>
              <w:rPr>
                <w:color w:val="00B050"/>
              </w:rPr>
              <w:t xml:space="preserve">ensure every </w:t>
            </w:r>
            <w:r w:rsidR="00C7523A">
              <w:rPr>
                <w:color w:val="00B050"/>
              </w:rPr>
              <w:t xml:space="preserve">new </w:t>
            </w:r>
            <w:r>
              <w:rPr>
                <w:color w:val="00B050"/>
              </w:rPr>
              <w:t xml:space="preserve">residential property and dwelling in New Zealand has the same level and </w:t>
            </w:r>
            <w:r w:rsidR="00C7523A">
              <w:rPr>
                <w:color w:val="00B050"/>
              </w:rPr>
              <w:t xml:space="preserve">high </w:t>
            </w:r>
            <w:r>
              <w:rPr>
                <w:color w:val="00B050"/>
              </w:rPr>
              <w:t>standard of protection, and a market sector does not exist where unscrupulous or sub-standard developers and/or contractors can operate.</w:t>
            </w:r>
          </w:p>
        </w:tc>
      </w:tr>
      <w:tr w:rsidR="00C16435" w14:paraId="74A4D5AB" w14:textId="77777777"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48AA3CA1" w14:textId="77777777" w:rsidR="00C16435" w:rsidRDefault="00C16435" w:rsidP="00DD1ADA">
            <w:pPr>
              <w:jc w:val="center"/>
              <w:rPr>
                <w:b/>
              </w:rPr>
            </w:pPr>
            <w:r>
              <w:rPr>
                <w:b/>
              </w:rPr>
              <w:t>4.5</w:t>
            </w:r>
          </w:p>
        </w:tc>
        <w:tc>
          <w:tcPr>
            <w:tcW w:w="8291" w:type="dxa"/>
            <w:shd w:val="clear" w:color="auto" w:fill="F29FC3"/>
          </w:tcPr>
          <w:p w14:paraId="45E4C6A1" w14:textId="77777777" w:rsidR="00C16435" w:rsidRDefault="00C16435" w:rsidP="00DC52F9">
            <w:pPr>
              <w:cnfStyle w:val="000000100000" w:firstRow="0" w:lastRow="0" w:firstColumn="0" w:lastColumn="0" w:oddVBand="0" w:evenVBand="0" w:oddHBand="1" w:evenHBand="0" w:firstRowFirstColumn="0" w:firstRowLastColumn="0" w:lastRowFirstColumn="0" w:lastRowLastColumn="0"/>
            </w:pPr>
            <w:r>
              <w:t>What threshold do you think the requirement for a guarantee and insurance product</w:t>
            </w:r>
            <w:r w:rsidR="00DC52F9">
              <w:t xml:space="preserve"> </w:t>
            </w:r>
            <w:r>
              <w:t>should be set at?</w:t>
            </w:r>
          </w:p>
        </w:tc>
      </w:tr>
      <w:tr w:rsidR="00C16435" w14:paraId="701B40A7" w14:textId="77777777"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72A5F063" w14:textId="77777777" w:rsidR="00C16435" w:rsidRDefault="00C16435" w:rsidP="00DD1ADA">
            <w:pPr>
              <w:jc w:val="center"/>
              <w:rPr>
                <w:b/>
              </w:rPr>
            </w:pPr>
          </w:p>
        </w:tc>
        <w:tc>
          <w:tcPr>
            <w:tcW w:w="8291" w:type="dxa"/>
            <w:shd w:val="clear" w:color="auto" w:fill="F9D7E5"/>
          </w:tcPr>
          <w:p w14:paraId="6303FC20" w14:textId="77777777" w:rsidR="00C16435" w:rsidRDefault="004F0F82" w:rsidP="00DD1ADA">
            <w:pPr>
              <w:cnfStyle w:val="000000000000" w:firstRow="0" w:lastRow="0" w:firstColumn="0" w:lastColumn="0" w:oddVBand="0" w:evenVBand="0" w:oddHBand="0" w:evenHBand="0" w:firstRowFirstColumn="0" w:firstRowLastColumn="0" w:lastRowFirstColumn="0" w:lastRowLastColumn="0"/>
            </w:pPr>
            <w:sdt>
              <w:sdtPr>
                <w:id w:val="423222436"/>
                <w14:checkbox>
                  <w14:checked w14:val="1"/>
                  <w14:checkedState w14:val="2612" w14:font="MS Gothic"/>
                  <w14:uncheckedState w14:val="2610" w14:font="MS Gothic"/>
                </w14:checkbox>
              </w:sdtPr>
              <w:sdtEndPr/>
              <w:sdtContent>
                <w:r w:rsidR="00C7523A">
                  <w:rPr>
                    <w:rFonts w:ascii="MS Gothic" w:eastAsia="MS Gothic" w:hAnsi="MS Gothic" w:hint="eastAsia"/>
                  </w:rPr>
                  <w:t>☒</w:t>
                </w:r>
              </w:sdtContent>
            </w:sdt>
            <w:r w:rsidR="000438A5">
              <w:t xml:space="preserve"> </w:t>
            </w:r>
            <w:r w:rsidR="00BF34ED" w:rsidRPr="00BF34ED">
              <w:t>Re</w:t>
            </w:r>
            <w:r w:rsidR="00BF34ED">
              <w:t>sidential building work over $3</w:t>
            </w:r>
            <w:r w:rsidR="00BF34ED" w:rsidRPr="00BF34ED">
              <w:t>0,000</w:t>
            </w:r>
          </w:p>
          <w:p w14:paraId="2AEC42B3" w14:textId="77777777" w:rsidR="000438A5" w:rsidRDefault="004F0F82" w:rsidP="00DD1ADA">
            <w:pPr>
              <w:cnfStyle w:val="000000000000" w:firstRow="0" w:lastRow="0" w:firstColumn="0" w:lastColumn="0" w:oddVBand="0" w:evenVBand="0" w:oddHBand="0" w:evenHBand="0" w:firstRowFirstColumn="0" w:firstRowLastColumn="0" w:lastRowFirstColumn="0" w:lastRowLastColumn="0"/>
            </w:pPr>
            <w:sdt>
              <w:sdtPr>
                <w:id w:val="23061526"/>
                <w14:checkbox>
                  <w14:checked w14:val="0"/>
                  <w14:checkedState w14:val="2612" w14:font="MS Gothic"/>
                  <w14:uncheckedState w14:val="2610" w14:font="MS Gothic"/>
                </w14:checkbox>
              </w:sdtPr>
              <w:sdtEndPr/>
              <w:sdtContent>
                <w:r w:rsidR="000438A5">
                  <w:rPr>
                    <w:rFonts w:ascii="MS Gothic" w:eastAsia="MS Gothic" w:hAnsi="MS Gothic" w:hint="eastAsia"/>
                  </w:rPr>
                  <w:t>☐</w:t>
                </w:r>
              </w:sdtContent>
            </w:sdt>
            <w:r w:rsidR="000438A5">
              <w:t xml:space="preserve"> </w:t>
            </w:r>
            <w:r w:rsidR="000438A5" w:rsidRPr="000438A5">
              <w:t>Residential building work over $100,000</w:t>
            </w:r>
          </w:p>
          <w:p w14:paraId="44C79628" w14:textId="77777777" w:rsidR="000438A5" w:rsidRDefault="004F0F82" w:rsidP="00B33E9C">
            <w:pPr>
              <w:ind w:left="245" w:hanging="245"/>
              <w:cnfStyle w:val="000000000000" w:firstRow="0" w:lastRow="0" w:firstColumn="0" w:lastColumn="0" w:oddVBand="0" w:evenVBand="0" w:oddHBand="0" w:evenHBand="0" w:firstRowFirstColumn="0" w:firstRowLastColumn="0" w:lastRowFirstColumn="0" w:lastRowLastColumn="0"/>
            </w:pPr>
            <w:sdt>
              <w:sdtPr>
                <w:id w:val="-1967270023"/>
                <w14:checkbox>
                  <w14:checked w14:val="1"/>
                  <w14:checkedState w14:val="2612" w14:font="MS Gothic"/>
                  <w14:uncheckedState w14:val="2610" w14:font="MS Gothic"/>
                </w14:checkbox>
              </w:sdtPr>
              <w:sdtEndPr/>
              <w:sdtContent>
                <w:r w:rsidR="00E2261E">
                  <w:rPr>
                    <w:rFonts w:ascii="MS Gothic" w:eastAsia="MS Gothic" w:hAnsi="MS Gothic" w:hint="eastAsia"/>
                  </w:rPr>
                  <w:t>☒</w:t>
                </w:r>
              </w:sdtContent>
            </w:sdt>
            <w:r w:rsidR="000438A5">
              <w:t xml:space="preserve"> </w:t>
            </w:r>
            <w:r w:rsidR="00BF34ED" w:rsidRPr="00BF34ED">
              <w:t>Residential building work that would impact the structure or weather</w:t>
            </w:r>
            <w:r w:rsidR="00E2261E">
              <w:t xml:space="preserve"> </w:t>
            </w:r>
            <w:r w:rsidR="00BF34ED" w:rsidRPr="00BF34ED">
              <w:t>tightness of the building.</w:t>
            </w:r>
          </w:p>
          <w:p w14:paraId="37D86129" w14:textId="77777777" w:rsidR="000438A5" w:rsidRDefault="004F0F82" w:rsidP="00DD1ADA">
            <w:pPr>
              <w:cnfStyle w:val="000000000000" w:firstRow="0" w:lastRow="0" w:firstColumn="0" w:lastColumn="0" w:oddVBand="0" w:evenVBand="0" w:oddHBand="0" w:evenHBand="0" w:firstRowFirstColumn="0" w:firstRowLastColumn="0" w:lastRowFirstColumn="0" w:lastRowLastColumn="0"/>
            </w:pPr>
            <w:sdt>
              <w:sdtPr>
                <w:id w:val="917670444"/>
                <w14:checkbox>
                  <w14:checked w14:val="0"/>
                  <w14:checkedState w14:val="2612" w14:font="MS Gothic"/>
                  <w14:uncheckedState w14:val="2610" w14:font="MS Gothic"/>
                </w14:checkbox>
              </w:sdtPr>
              <w:sdtEndPr/>
              <w:sdtContent>
                <w:r w:rsidR="000438A5">
                  <w:rPr>
                    <w:rFonts w:ascii="MS Gothic" w:eastAsia="MS Gothic" w:hAnsi="MS Gothic" w:hint="eastAsia"/>
                  </w:rPr>
                  <w:t>☐</w:t>
                </w:r>
              </w:sdtContent>
            </w:sdt>
            <w:r w:rsidR="000438A5">
              <w:t xml:space="preserve"> </w:t>
            </w:r>
            <w:r w:rsidR="00BF34ED" w:rsidRPr="00BF34ED">
              <w:t>Other (please tell us more in the comment box below)</w:t>
            </w:r>
          </w:p>
          <w:p w14:paraId="03143991" w14:textId="77777777" w:rsidR="00BF34ED" w:rsidRDefault="00BF34ED" w:rsidP="00DD1ADA">
            <w:pPr>
              <w:cnfStyle w:val="000000000000" w:firstRow="0" w:lastRow="0" w:firstColumn="0" w:lastColumn="0" w:oddVBand="0" w:evenVBand="0" w:oddHBand="0" w:evenHBand="0" w:firstRowFirstColumn="0" w:firstRowLastColumn="0" w:lastRowFirstColumn="0" w:lastRowLastColumn="0"/>
            </w:pPr>
            <w:r>
              <w:t xml:space="preserve">Please tell us why or any other </w:t>
            </w:r>
            <w:r w:rsidR="00B94D89">
              <w:t>comments</w:t>
            </w:r>
            <w:r>
              <w:t>.</w:t>
            </w:r>
          </w:p>
          <w:p w14:paraId="39F110B8" w14:textId="77777777" w:rsidR="000438A5" w:rsidRPr="00C16435" w:rsidRDefault="00E2261E" w:rsidP="00E2261E">
            <w:pPr>
              <w:cnfStyle w:val="000000000000" w:firstRow="0" w:lastRow="0" w:firstColumn="0" w:lastColumn="0" w:oddVBand="0" w:evenVBand="0" w:oddHBand="0" w:evenHBand="0" w:firstRowFirstColumn="0" w:firstRowLastColumn="0" w:lastRowFirstColumn="0" w:lastRowLastColumn="0"/>
            </w:pPr>
            <w:r>
              <w:rPr>
                <w:color w:val="00B050"/>
              </w:rPr>
              <w:t>The potential “loop hole” for an owner or developer to circumvent the insurance requirements by completing the works in several packages with a value less than $30,000 should be addressed. With respect to this issue p</w:t>
            </w:r>
            <w:r w:rsidR="00C7523A" w:rsidRPr="00C7523A">
              <w:rPr>
                <w:color w:val="00B050"/>
              </w:rPr>
              <w:t xml:space="preserve">lease also refer to the </w:t>
            </w:r>
            <w:r>
              <w:rPr>
                <w:color w:val="00B050"/>
              </w:rPr>
              <w:t xml:space="preserve">carefully worded </w:t>
            </w:r>
            <w:r w:rsidR="00C7523A" w:rsidRPr="00C7523A">
              <w:rPr>
                <w:color w:val="00B050"/>
              </w:rPr>
              <w:t>answer provided above under Question 4.3.</w:t>
            </w:r>
          </w:p>
        </w:tc>
      </w:tr>
      <w:tr w:rsidR="00C16435" w14:paraId="21B8DB29" w14:textId="77777777"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608C4765" w14:textId="77777777" w:rsidR="00C16435" w:rsidRDefault="00C16435" w:rsidP="00DD1ADA">
            <w:pPr>
              <w:jc w:val="center"/>
              <w:rPr>
                <w:b/>
              </w:rPr>
            </w:pPr>
            <w:r>
              <w:rPr>
                <w:b/>
              </w:rPr>
              <w:t>4.6</w:t>
            </w:r>
          </w:p>
        </w:tc>
        <w:tc>
          <w:tcPr>
            <w:tcW w:w="8291" w:type="dxa"/>
            <w:shd w:val="clear" w:color="auto" w:fill="F29FC3"/>
          </w:tcPr>
          <w:p w14:paraId="009BC9EF" w14:textId="77777777" w:rsidR="00BF34ED" w:rsidRDefault="00BF34ED" w:rsidP="00BF34ED">
            <w:pPr>
              <w:cnfStyle w:val="000000100000" w:firstRow="0" w:lastRow="0" w:firstColumn="0" w:lastColumn="0" w:oddVBand="0" w:evenVBand="0" w:oddHBand="1" w:evenHBand="0" w:firstRowFirstColumn="0" w:firstRowLastColumn="0" w:lastRowFirstColumn="0" w:lastRowLastColumn="0"/>
            </w:pPr>
            <w:r>
              <w:t>Do you have any views on the minimum standards that should be set for a guarantee and insurance product?</w:t>
            </w:r>
          </w:p>
          <w:p w14:paraId="739E79F0" w14:textId="77777777" w:rsidR="00C16435" w:rsidRPr="00C16435" w:rsidRDefault="00BF34ED" w:rsidP="00BF34ED">
            <w:pPr>
              <w:cnfStyle w:val="000000100000" w:firstRow="0" w:lastRow="0" w:firstColumn="0" w:lastColumn="0" w:oddVBand="0" w:evenVBand="0" w:oddHBand="1" w:evenHBand="0" w:firstRowFirstColumn="0" w:firstRowLastColumn="0" w:lastRowFirstColumn="0" w:lastRowLastColumn="0"/>
            </w:pPr>
            <w:r>
              <w:t>For example: the type of product, the types of events that are covered, the minimum level of cover, the period of cover, the nature of redress, the maximum claim value, dispute resolution processes, the ability to transfer to new owners.</w:t>
            </w:r>
          </w:p>
        </w:tc>
      </w:tr>
      <w:tr w:rsidR="00C16435" w14:paraId="782D3CFB" w14:textId="77777777"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4BBC735C" w14:textId="77777777" w:rsidR="00C16435" w:rsidRDefault="00C16435" w:rsidP="00DD1ADA">
            <w:pPr>
              <w:jc w:val="center"/>
              <w:rPr>
                <w:b/>
              </w:rPr>
            </w:pPr>
          </w:p>
        </w:tc>
        <w:tc>
          <w:tcPr>
            <w:tcW w:w="8291" w:type="dxa"/>
            <w:shd w:val="clear" w:color="auto" w:fill="F9D7E5"/>
          </w:tcPr>
          <w:p w14:paraId="17A2647F" w14:textId="77777777" w:rsidR="00B128BF" w:rsidRDefault="00E2261E" w:rsidP="00DD1ADA">
            <w:pPr>
              <w:cnfStyle w:val="000000000000" w:firstRow="0" w:lastRow="0" w:firstColumn="0" w:lastColumn="0" w:oddVBand="0" w:evenVBand="0" w:oddHBand="0" w:evenHBand="0" w:firstRowFirstColumn="0" w:firstRowLastColumn="0" w:lastRowFirstColumn="0" w:lastRowLastColumn="0"/>
              <w:rPr>
                <w:color w:val="00B050"/>
              </w:rPr>
            </w:pPr>
            <w:r w:rsidRPr="00E2261E">
              <w:rPr>
                <w:color w:val="00B050"/>
              </w:rPr>
              <w:t>The minimum cover should be full replacement, at current market prices, of all new works covered by a particular building consent – i.e. the amount of cover should be linked back to that authorised by the associated building consent.</w:t>
            </w:r>
          </w:p>
          <w:p w14:paraId="4BF607F8" w14:textId="77777777" w:rsidR="00C16435" w:rsidRDefault="00B128BF" w:rsidP="00DD1ADA">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 minimum period of cover should be at least 10 years.</w:t>
            </w:r>
          </w:p>
          <w:p w14:paraId="389C98E6" w14:textId="7003C112" w:rsidR="00B128BF" w:rsidRPr="00E2261E" w:rsidRDefault="00B128BF" w:rsidP="00DD1ADA">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For ease of reference, a copy of the insurance cover certificate, including the date period of cover and associated building consent number, should be held on the property title (i.e. legal) file records, and a duplicate held on the Council property file records. Such </w:t>
            </w:r>
            <w:r>
              <w:rPr>
                <w:color w:val="00B050"/>
              </w:rPr>
              <w:lastRenderedPageBreak/>
              <w:t>certificate should include full instructions on how any current p</w:t>
            </w:r>
            <w:r w:rsidR="00F243EA">
              <w:rPr>
                <w:color w:val="00B050"/>
              </w:rPr>
              <w:t>roperty owner can lodge a claim, and full details of any reinsurance arrangements.</w:t>
            </w:r>
          </w:p>
          <w:p w14:paraId="6AA2874B" w14:textId="77777777" w:rsidR="00A5028D" w:rsidRPr="00C16435" w:rsidRDefault="00A5028D" w:rsidP="00DD1ADA">
            <w:pPr>
              <w:cnfStyle w:val="000000000000" w:firstRow="0" w:lastRow="0" w:firstColumn="0" w:lastColumn="0" w:oddVBand="0" w:evenVBand="0" w:oddHBand="0" w:evenHBand="0" w:firstRowFirstColumn="0" w:firstRowLastColumn="0" w:lastRowFirstColumn="0" w:lastRowLastColumn="0"/>
            </w:pPr>
          </w:p>
        </w:tc>
      </w:tr>
      <w:tr w:rsidR="00C16435" w14:paraId="7D7B4BE3" w14:textId="77777777"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7A89693C" w14:textId="77777777" w:rsidR="00C16435" w:rsidRDefault="00C16435" w:rsidP="00DD1ADA">
            <w:pPr>
              <w:jc w:val="center"/>
              <w:rPr>
                <w:b/>
              </w:rPr>
            </w:pPr>
            <w:r>
              <w:rPr>
                <w:b/>
              </w:rPr>
              <w:lastRenderedPageBreak/>
              <w:t>4.7</w:t>
            </w:r>
          </w:p>
        </w:tc>
        <w:tc>
          <w:tcPr>
            <w:tcW w:w="8291" w:type="dxa"/>
            <w:shd w:val="clear" w:color="auto" w:fill="F29FC3"/>
          </w:tcPr>
          <w:p w14:paraId="04970CF9" w14:textId="77777777" w:rsidR="00BF34ED" w:rsidRDefault="00BF34ED" w:rsidP="00BF34ED">
            <w:pPr>
              <w:cnfStyle w:val="000000100000" w:firstRow="0" w:lastRow="0" w:firstColumn="0" w:lastColumn="0" w:oddVBand="0" w:evenVBand="0" w:oddHBand="1" w:evenHBand="0" w:firstRowFirstColumn="0" w:firstRowLastColumn="0" w:lastRowFirstColumn="0" w:lastRowLastColumn="0"/>
            </w:pPr>
            <w:r>
              <w:t>What financial and prudential requirements do you think should be placed on providers, to ensure there is a continuing supply of guarantee and insurance products?</w:t>
            </w:r>
          </w:p>
          <w:p w14:paraId="31D96EC5" w14:textId="77777777" w:rsidR="00C16435" w:rsidRPr="00C16435" w:rsidRDefault="00BF34ED" w:rsidP="00BF34ED">
            <w:pPr>
              <w:cnfStyle w:val="000000100000" w:firstRow="0" w:lastRow="0" w:firstColumn="0" w:lastColumn="0" w:oddVBand="0" w:evenVBand="0" w:oddHBand="1" w:evenHBand="0" w:firstRowFirstColumn="0" w:firstRowLastColumn="0" w:lastRowFirstColumn="0" w:lastRowLastColumn="0"/>
            </w:pPr>
            <w:r>
              <w:t>For example: reinsurance or other insurance backing, solvency, auditing requirements, security and prudential requirements.</w:t>
            </w:r>
          </w:p>
        </w:tc>
      </w:tr>
      <w:tr w:rsidR="00C16435" w14:paraId="16CCCF23" w14:textId="77777777"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7E1B38E0" w14:textId="77777777" w:rsidR="00C16435" w:rsidRDefault="00C16435" w:rsidP="00DD1ADA">
            <w:pPr>
              <w:jc w:val="center"/>
              <w:rPr>
                <w:b/>
              </w:rPr>
            </w:pPr>
          </w:p>
        </w:tc>
        <w:tc>
          <w:tcPr>
            <w:tcW w:w="8291" w:type="dxa"/>
            <w:shd w:val="clear" w:color="auto" w:fill="F9D7E5"/>
          </w:tcPr>
          <w:p w14:paraId="7561DB7D" w14:textId="5B12CC71" w:rsidR="00BF34ED" w:rsidRDefault="00F243EA" w:rsidP="00DD1ADA">
            <w:pPr>
              <w:cnfStyle w:val="000000000000" w:firstRow="0" w:lastRow="0" w:firstColumn="0" w:lastColumn="0" w:oddVBand="0" w:evenVBand="0" w:oddHBand="0" w:evenHBand="0" w:firstRowFirstColumn="0" w:firstRowLastColumn="0" w:lastRowFirstColumn="0" w:lastRowLastColumn="0"/>
              <w:rPr>
                <w:color w:val="00B050"/>
              </w:rPr>
            </w:pPr>
            <w:r>
              <w:rPr>
                <w:color w:val="00B050"/>
              </w:rPr>
              <w:t>As a</w:t>
            </w:r>
            <w:r w:rsidRPr="00E2261E">
              <w:rPr>
                <w:color w:val="00B050"/>
              </w:rPr>
              <w:t xml:space="preserve"> minimum </w:t>
            </w:r>
            <w:r>
              <w:rPr>
                <w:color w:val="00B050"/>
              </w:rPr>
              <w:t>providers of this type of cover should be required to take out reinsurance, and publish full details of such reinsurance cover.</w:t>
            </w:r>
          </w:p>
          <w:p w14:paraId="462E3CD3" w14:textId="77777777" w:rsidR="009A706C" w:rsidRDefault="009A706C" w:rsidP="00DD1ADA">
            <w:pPr>
              <w:cnfStyle w:val="000000000000" w:firstRow="0" w:lastRow="0" w:firstColumn="0" w:lastColumn="0" w:oddVBand="0" w:evenVBand="0" w:oddHBand="0" w:evenHBand="0" w:firstRowFirstColumn="0" w:firstRowLastColumn="0" w:lastRowFirstColumn="0" w:lastRowLastColumn="0"/>
            </w:pPr>
            <w:r>
              <w:rPr>
                <w:color w:val="00B050"/>
              </w:rPr>
              <w:t xml:space="preserve">Regular independent auditing and grading (i.e. assignment and publishing of an A, B or C rating as appropriate) to help assure and inform the public </w:t>
            </w:r>
            <w:r w:rsidR="009F20AD">
              <w:rPr>
                <w:color w:val="00B050"/>
              </w:rPr>
              <w:t>would</w:t>
            </w:r>
            <w:r>
              <w:rPr>
                <w:color w:val="00B050"/>
              </w:rPr>
              <w:t xml:space="preserve"> also </w:t>
            </w:r>
            <w:r w:rsidR="009F20AD">
              <w:rPr>
                <w:color w:val="00B050"/>
              </w:rPr>
              <w:t>be</w:t>
            </w:r>
            <w:r>
              <w:rPr>
                <w:color w:val="00B050"/>
              </w:rPr>
              <w:t xml:space="preserve"> prudent.</w:t>
            </w:r>
          </w:p>
          <w:p w14:paraId="76E05293" w14:textId="77777777" w:rsidR="00A5028D" w:rsidRPr="00C16435" w:rsidRDefault="00A5028D" w:rsidP="00DD1ADA">
            <w:pPr>
              <w:cnfStyle w:val="000000000000" w:firstRow="0" w:lastRow="0" w:firstColumn="0" w:lastColumn="0" w:oddVBand="0" w:evenVBand="0" w:oddHBand="0" w:evenHBand="0" w:firstRowFirstColumn="0" w:firstRowLastColumn="0" w:lastRowFirstColumn="0" w:lastRowLastColumn="0"/>
            </w:pPr>
          </w:p>
        </w:tc>
      </w:tr>
      <w:tr w:rsidR="00C16435" w14:paraId="4265E8B8" w14:textId="77777777"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4A331D66" w14:textId="77777777" w:rsidR="00C16435" w:rsidRDefault="00C16435" w:rsidP="00DD1ADA">
            <w:pPr>
              <w:jc w:val="center"/>
              <w:rPr>
                <w:b/>
              </w:rPr>
            </w:pPr>
            <w:r>
              <w:rPr>
                <w:b/>
              </w:rPr>
              <w:t>4.8</w:t>
            </w:r>
          </w:p>
        </w:tc>
        <w:tc>
          <w:tcPr>
            <w:tcW w:w="8291" w:type="dxa"/>
            <w:shd w:val="clear" w:color="auto" w:fill="F29FC3"/>
          </w:tcPr>
          <w:p w14:paraId="25FBA7ED" w14:textId="77777777" w:rsidR="00C16435" w:rsidRPr="00C16435" w:rsidRDefault="005A0C96" w:rsidP="00A5028D">
            <w:pPr>
              <w:cnfStyle w:val="000000100000" w:firstRow="0" w:lastRow="0" w:firstColumn="0" w:lastColumn="0" w:oddVBand="0" w:evenVBand="0" w:oddHBand="1" w:evenHBand="0" w:firstRowFirstColumn="0" w:firstRowLastColumn="0" w:lastRowFirstColumn="0" w:lastRowLastColumn="0"/>
            </w:pPr>
            <w:r w:rsidRPr="005A0C96">
              <w:t>If residential new builds and significant alterations are required to have a guarantee and insurance product, what do you think the impacts will be?</w:t>
            </w:r>
          </w:p>
        </w:tc>
      </w:tr>
      <w:tr w:rsidR="00C16435" w14:paraId="17B4E53D" w14:textId="77777777"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5A9DA878" w14:textId="77777777" w:rsidR="00C16435" w:rsidRDefault="00C16435" w:rsidP="00DD1ADA">
            <w:pPr>
              <w:jc w:val="center"/>
              <w:rPr>
                <w:b/>
              </w:rPr>
            </w:pPr>
          </w:p>
        </w:tc>
        <w:tc>
          <w:tcPr>
            <w:tcW w:w="8291" w:type="dxa"/>
            <w:shd w:val="clear" w:color="auto" w:fill="F9D7E5"/>
          </w:tcPr>
          <w:p w14:paraId="6D54E453" w14:textId="77777777" w:rsidR="00A5028D" w:rsidRDefault="009F20AD" w:rsidP="00DD1ADA">
            <w:pPr>
              <w:cnfStyle w:val="000000000000" w:firstRow="0" w:lastRow="0" w:firstColumn="0" w:lastColumn="0" w:oddVBand="0" w:evenVBand="0" w:oddHBand="0" w:evenHBand="0" w:firstRowFirstColumn="0" w:firstRowLastColumn="0" w:lastRowFirstColumn="0" w:lastRowLastColumn="0"/>
              <w:rPr>
                <w:color w:val="00B050"/>
              </w:rPr>
            </w:pPr>
            <w:r w:rsidRPr="009F20AD">
              <w:rPr>
                <w:color w:val="00B050"/>
              </w:rPr>
              <w:t>Increased direct costs to home owners or developers and their /consumers as appropriate.</w:t>
            </w:r>
          </w:p>
          <w:p w14:paraId="6CC83118" w14:textId="77777777" w:rsidR="009F20AD" w:rsidRPr="009F20AD" w:rsidRDefault="009F20AD" w:rsidP="009F20AD">
            <w:pPr>
              <w:cnfStyle w:val="000000000000" w:firstRow="0" w:lastRow="0" w:firstColumn="0" w:lastColumn="0" w:oddVBand="0" w:evenVBand="0" w:oddHBand="0" w:evenHBand="0" w:firstRowFirstColumn="0" w:firstRowLastColumn="0" w:lastRowFirstColumn="0" w:lastRowLastColumn="0"/>
              <w:rPr>
                <w:color w:val="00B050"/>
              </w:rPr>
            </w:pPr>
            <w:r>
              <w:rPr>
                <w:color w:val="00B050"/>
              </w:rPr>
              <w:t>Decreased levels of risk</w:t>
            </w:r>
            <w:r w:rsidRPr="009F20AD">
              <w:rPr>
                <w:color w:val="00B050"/>
              </w:rPr>
              <w:t xml:space="preserve"> to home owners or developers and their /consumers as appropriate.</w:t>
            </w:r>
          </w:p>
          <w:p w14:paraId="57106A1E" w14:textId="77777777" w:rsidR="009F20AD" w:rsidRPr="009F20AD" w:rsidRDefault="009F20AD" w:rsidP="00DD1ADA">
            <w:pPr>
              <w:cnfStyle w:val="000000000000" w:firstRow="0" w:lastRow="0" w:firstColumn="0" w:lastColumn="0" w:oddVBand="0" w:evenVBand="0" w:oddHBand="0" w:evenHBand="0" w:firstRowFirstColumn="0" w:firstRowLastColumn="0" w:lastRowFirstColumn="0" w:lastRowLastColumn="0"/>
              <w:rPr>
                <w:color w:val="00B050"/>
              </w:rPr>
            </w:pPr>
            <w:r w:rsidRPr="009F20AD">
              <w:rPr>
                <w:color w:val="00B050"/>
              </w:rPr>
              <w:t xml:space="preserve">Significantly decreased </w:t>
            </w:r>
            <w:r>
              <w:rPr>
                <w:color w:val="00B050"/>
              </w:rPr>
              <w:t xml:space="preserve">risk and </w:t>
            </w:r>
            <w:r w:rsidRPr="009F20AD">
              <w:rPr>
                <w:color w:val="00B050"/>
              </w:rPr>
              <w:t>costs to BCA’s and rate payers.</w:t>
            </w:r>
          </w:p>
          <w:p w14:paraId="2BC3D93E" w14:textId="77777777" w:rsidR="009F20AD" w:rsidRDefault="009F20AD" w:rsidP="00DD1ADA">
            <w:pPr>
              <w:cnfStyle w:val="000000000000" w:firstRow="0" w:lastRow="0" w:firstColumn="0" w:lastColumn="0" w:oddVBand="0" w:evenVBand="0" w:oddHBand="0" w:evenHBand="0" w:firstRowFirstColumn="0" w:firstRowLastColumn="0" w:lastRowFirstColumn="0" w:lastRowLastColumn="0"/>
              <w:rPr>
                <w:color w:val="00B050"/>
              </w:rPr>
            </w:pPr>
            <w:r w:rsidRPr="009F20AD">
              <w:rPr>
                <w:color w:val="00B050"/>
              </w:rPr>
              <w:t xml:space="preserve">Reduced legal costs to the victims of failed building companies, the suppliers of faulty or defective building products and/or poor workmanship. </w:t>
            </w:r>
          </w:p>
          <w:p w14:paraId="1371D8EC" w14:textId="77777777" w:rsidR="009F20AD" w:rsidRPr="009F20AD" w:rsidRDefault="009F20AD" w:rsidP="00DD1ADA">
            <w:pPr>
              <w:cnfStyle w:val="000000000000" w:firstRow="0" w:lastRow="0" w:firstColumn="0" w:lastColumn="0" w:oddVBand="0" w:evenVBand="0" w:oddHBand="0" w:evenHBand="0" w:firstRowFirstColumn="0" w:firstRowLastColumn="0" w:lastRowFirstColumn="0" w:lastRowLastColumn="0"/>
              <w:rPr>
                <w:color w:val="00B050"/>
              </w:rPr>
            </w:pPr>
            <w:r>
              <w:rPr>
                <w:color w:val="00B050"/>
              </w:rPr>
              <w:t>Less work for lawyers.</w:t>
            </w:r>
          </w:p>
          <w:p w14:paraId="119B8E75" w14:textId="77777777" w:rsidR="005A0C96" w:rsidRPr="00C16435" w:rsidRDefault="005A0C96" w:rsidP="00DD1ADA">
            <w:pPr>
              <w:cnfStyle w:val="000000000000" w:firstRow="0" w:lastRow="0" w:firstColumn="0" w:lastColumn="0" w:oddVBand="0" w:evenVBand="0" w:oddHBand="0" w:evenHBand="0" w:firstRowFirstColumn="0" w:firstRowLastColumn="0" w:lastRowFirstColumn="0" w:lastRowLastColumn="0"/>
            </w:pPr>
          </w:p>
        </w:tc>
      </w:tr>
      <w:tr w:rsidR="00C16435" w14:paraId="363EF19D" w14:textId="77777777" w:rsidTr="00C16435">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11CB1A9F" w14:textId="77777777" w:rsidR="00C16435" w:rsidRDefault="00C16435" w:rsidP="00DD1ADA">
            <w:pPr>
              <w:jc w:val="center"/>
              <w:rPr>
                <w:b/>
              </w:rPr>
            </w:pPr>
            <w:r>
              <w:rPr>
                <w:b/>
              </w:rPr>
              <w:t>4.9</w:t>
            </w:r>
          </w:p>
        </w:tc>
        <w:tc>
          <w:tcPr>
            <w:tcW w:w="8291" w:type="dxa"/>
            <w:shd w:val="clear" w:color="auto" w:fill="F29FC3"/>
          </w:tcPr>
          <w:p w14:paraId="37C907D9" w14:textId="77777777" w:rsidR="00C16435" w:rsidRPr="00C16435" w:rsidRDefault="005A0C96" w:rsidP="00DD1ADA">
            <w:pPr>
              <w:cnfStyle w:val="000000100000" w:firstRow="0" w:lastRow="0" w:firstColumn="0" w:lastColumn="0" w:oddVBand="0" w:evenVBand="0" w:oddHBand="1" w:evenHBand="0" w:firstRowFirstColumn="0" w:firstRowLastColumn="0" w:lastRowFirstColumn="0" w:lastRowLastColumn="0"/>
            </w:pPr>
            <w:r w:rsidRPr="005A0C96">
              <w:rPr>
                <w:b/>
              </w:rPr>
              <w:t>(For builders)</w:t>
            </w:r>
            <w:r w:rsidRPr="005A0C96">
              <w:t xml:space="preserve"> How difficult will it be for you to gain eligibility to offer a guarantee and insurance product?</w:t>
            </w:r>
          </w:p>
        </w:tc>
      </w:tr>
      <w:tr w:rsidR="00C16435" w14:paraId="5893BA48" w14:textId="77777777" w:rsidTr="00C1643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27C7EF73" w14:textId="77777777" w:rsidR="00C16435" w:rsidRDefault="00C16435" w:rsidP="00DD1ADA">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1440"/>
              <w:gridCol w:w="1815"/>
              <w:gridCol w:w="1505"/>
              <w:gridCol w:w="1584"/>
            </w:tblGrid>
            <w:tr w:rsidR="00B94D89" w14:paraId="2DB3065E" w14:textId="77777777" w:rsidTr="00B94D89">
              <w:trPr>
                <w:trHeight w:val="621"/>
              </w:trPr>
              <w:tc>
                <w:tcPr>
                  <w:tcW w:w="1612" w:type="dxa"/>
                  <w:vAlign w:val="center"/>
                </w:tcPr>
                <w:p w14:paraId="3C39D955" w14:textId="77777777" w:rsidR="00B94D89" w:rsidRPr="00B94D89" w:rsidRDefault="00B94D89" w:rsidP="00B94D89">
                  <w:pPr>
                    <w:jc w:val="center"/>
                    <w:rPr>
                      <w:sz w:val="18"/>
                      <w:szCs w:val="18"/>
                    </w:rPr>
                  </w:pPr>
                  <w:r w:rsidRPr="00B94D89">
                    <w:rPr>
                      <w:sz w:val="18"/>
                      <w:szCs w:val="18"/>
                    </w:rPr>
                    <w:t>Impossible</w:t>
                  </w:r>
                </w:p>
              </w:tc>
              <w:tc>
                <w:tcPr>
                  <w:tcW w:w="1463" w:type="dxa"/>
                  <w:vAlign w:val="center"/>
                </w:tcPr>
                <w:p w14:paraId="12536175" w14:textId="77777777" w:rsidR="00B94D89" w:rsidRPr="00B94D89" w:rsidRDefault="00B94D89" w:rsidP="00B94D89">
                  <w:pPr>
                    <w:jc w:val="center"/>
                    <w:rPr>
                      <w:sz w:val="18"/>
                      <w:szCs w:val="18"/>
                    </w:rPr>
                  </w:pPr>
                  <w:r>
                    <w:rPr>
                      <w:sz w:val="18"/>
                      <w:szCs w:val="18"/>
                    </w:rPr>
                    <w:t>Very difficult</w:t>
                  </w:r>
                </w:p>
              </w:tc>
              <w:tc>
                <w:tcPr>
                  <w:tcW w:w="1843" w:type="dxa"/>
                  <w:vAlign w:val="center"/>
                </w:tcPr>
                <w:p w14:paraId="23CE753C" w14:textId="77777777" w:rsidR="00B94D89" w:rsidRPr="00B94D89" w:rsidRDefault="00B94D89" w:rsidP="00B94D89">
                  <w:pPr>
                    <w:jc w:val="center"/>
                    <w:rPr>
                      <w:sz w:val="18"/>
                      <w:szCs w:val="18"/>
                    </w:rPr>
                  </w:pPr>
                  <w:r>
                    <w:rPr>
                      <w:sz w:val="18"/>
                      <w:szCs w:val="18"/>
                    </w:rPr>
                    <w:t>Somewhat difficult</w:t>
                  </w:r>
                </w:p>
              </w:tc>
              <w:tc>
                <w:tcPr>
                  <w:tcW w:w="1530" w:type="dxa"/>
                  <w:vAlign w:val="center"/>
                </w:tcPr>
                <w:p w14:paraId="42744D52" w14:textId="77777777" w:rsidR="00B94D89" w:rsidRPr="00B94D89" w:rsidRDefault="00B94D89" w:rsidP="00B94D89">
                  <w:pPr>
                    <w:jc w:val="center"/>
                    <w:rPr>
                      <w:sz w:val="18"/>
                      <w:szCs w:val="18"/>
                    </w:rPr>
                  </w:pPr>
                  <w:r>
                    <w:rPr>
                      <w:sz w:val="18"/>
                      <w:szCs w:val="18"/>
                    </w:rPr>
                    <w:t>Not very difficult</w:t>
                  </w:r>
                </w:p>
              </w:tc>
              <w:tc>
                <w:tcPr>
                  <w:tcW w:w="1612" w:type="dxa"/>
                  <w:vAlign w:val="center"/>
                </w:tcPr>
                <w:p w14:paraId="02C72A6B" w14:textId="77777777" w:rsidR="00B94D89" w:rsidRPr="00B94D89" w:rsidRDefault="00B94D89" w:rsidP="00B94D89">
                  <w:pPr>
                    <w:jc w:val="center"/>
                    <w:rPr>
                      <w:sz w:val="18"/>
                      <w:szCs w:val="18"/>
                    </w:rPr>
                  </w:pPr>
                  <w:r>
                    <w:rPr>
                      <w:sz w:val="18"/>
                      <w:szCs w:val="18"/>
                    </w:rPr>
                    <w:t>I already offer one</w:t>
                  </w:r>
                </w:p>
              </w:tc>
            </w:tr>
            <w:tr w:rsidR="00B94D89" w14:paraId="624E9986" w14:textId="77777777" w:rsidTr="00B94D89">
              <w:sdt>
                <w:sdtPr>
                  <w:id w:val="710313086"/>
                  <w14:checkbox>
                    <w14:checked w14:val="0"/>
                    <w14:checkedState w14:val="2612" w14:font="MS Gothic"/>
                    <w14:uncheckedState w14:val="2610" w14:font="MS Gothic"/>
                  </w14:checkbox>
                </w:sdtPr>
                <w:sdtEndPr/>
                <w:sdtContent>
                  <w:tc>
                    <w:tcPr>
                      <w:tcW w:w="1612" w:type="dxa"/>
                      <w:vAlign w:val="center"/>
                    </w:tcPr>
                    <w:p w14:paraId="4808002B" w14:textId="77777777" w:rsidR="00B94D89" w:rsidRDefault="00B94D89" w:rsidP="00B94D89">
                      <w:pPr>
                        <w:jc w:val="center"/>
                      </w:pPr>
                      <w:r>
                        <w:rPr>
                          <w:rFonts w:ascii="MS Gothic" w:eastAsia="MS Gothic" w:hAnsi="MS Gothic" w:hint="eastAsia"/>
                        </w:rPr>
                        <w:t>☐</w:t>
                      </w:r>
                    </w:p>
                  </w:tc>
                </w:sdtContent>
              </w:sdt>
              <w:sdt>
                <w:sdtPr>
                  <w:id w:val="277840233"/>
                  <w14:checkbox>
                    <w14:checked w14:val="0"/>
                    <w14:checkedState w14:val="2612" w14:font="MS Gothic"/>
                    <w14:uncheckedState w14:val="2610" w14:font="MS Gothic"/>
                  </w14:checkbox>
                </w:sdtPr>
                <w:sdtEndPr/>
                <w:sdtContent>
                  <w:tc>
                    <w:tcPr>
                      <w:tcW w:w="1463" w:type="dxa"/>
                      <w:vAlign w:val="center"/>
                    </w:tcPr>
                    <w:p w14:paraId="75FB4F0E" w14:textId="77777777" w:rsidR="00B94D89" w:rsidRDefault="00B94D89" w:rsidP="00B94D89">
                      <w:pPr>
                        <w:jc w:val="center"/>
                      </w:pPr>
                      <w:r>
                        <w:rPr>
                          <w:rFonts w:ascii="MS Gothic" w:eastAsia="MS Gothic" w:hAnsi="MS Gothic" w:hint="eastAsia"/>
                        </w:rPr>
                        <w:t>☐</w:t>
                      </w:r>
                    </w:p>
                  </w:tc>
                </w:sdtContent>
              </w:sdt>
              <w:sdt>
                <w:sdtPr>
                  <w:id w:val="-402830196"/>
                  <w14:checkbox>
                    <w14:checked w14:val="0"/>
                    <w14:checkedState w14:val="2612" w14:font="MS Gothic"/>
                    <w14:uncheckedState w14:val="2610" w14:font="MS Gothic"/>
                  </w14:checkbox>
                </w:sdtPr>
                <w:sdtEndPr/>
                <w:sdtContent>
                  <w:tc>
                    <w:tcPr>
                      <w:tcW w:w="1843" w:type="dxa"/>
                      <w:vAlign w:val="center"/>
                    </w:tcPr>
                    <w:p w14:paraId="4514B955" w14:textId="77777777" w:rsidR="00B94D89" w:rsidRDefault="009F20AD" w:rsidP="00B94D89">
                      <w:pPr>
                        <w:jc w:val="center"/>
                      </w:pPr>
                      <w:r>
                        <w:rPr>
                          <w:rFonts w:ascii="MS Gothic" w:eastAsia="MS Gothic" w:hAnsi="MS Gothic" w:hint="eastAsia"/>
                        </w:rPr>
                        <w:t>☐</w:t>
                      </w:r>
                    </w:p>
                  </w:tc>
                </w:sdtContent>
              </w:sdt>
              <w:sdt>
                <w:sdtPr>
                  <w:id w:val="-487633023"/>
                  <w14:checkbox>
                    <w14:checked w14:val="0"/>
                    <w14:checkedState w14:val="2612" w14:font="MS Gothic"/>
                    <w14:uncheckedState w14:val="2610" w14:font="MS Gothic"/>
                  </w14:checkbox>
                </w:sdtPr>
                <w:sdtEndPr/>
                <w:sdtContent>
                  <w:tc>
                    <w:tcPr>
                      <w:tcW w:w="1530" w:type="dxa"/>
                      <w:vAlign w:val="center"/>
                    </w:tcPr>
                    <w:p w14:paraId="4716C56D" w14:textId="77777777" w:rsidR="00B94D89" w:rsidRDefault="00B94D89" w:rsidP="00B94D89">
                      <w:pPr>
                        <w:jc w:val="center"/>
                      </w:pPr>
                      <w:r>
                        <w:rPr>
                          <w:rFonts w:ascii="MS Gothic" w:eastAsia="MS Gothic" w:hAnsi="MS Gothic" w:hint="eastAsia"/>
                        </w:rPr>
                        <w:t>☐</w:t>
                      </w:r>
                    </w:p>
                  </w:tc>
                </w:sdtContent>
              </w:sdt>
              <w:sdt>
                <w:sdtPr>
                  <w:id w:val="1301192007"/>
                  <w14:checkbox>
                    <w14:checked w14:val="0"/>
                    <w14:checkedState w14:val="2612" w14:font="MS Gothic"/>
                    <w14:uncheckedState w14:val="2610" w14:font="MS Gothic"/>
                  </w14:checkbox>
                </w:sdtPr>
                <w:sdtEndPr/>
                <w:sdtContent>
                  <w:tc>
                    <w:tcPr>
                      <w:tcW w:w="1612" w:type="dxa"/>
                      <w:vAlign w:val="center"/>
                    </w:tcPr>
                    <w:p w14:paraId="4FA0AE61" w14:textId="77777777" w:rsidR="00B94D89" w:rsidRDefault="00B94D89" w:rsidP="00B94D89">
                      <w:pPr>
                        <w:jc w:val="center"/>
                      </w:pPr>
                      <w:r>
                        <w:rPr>
                          <w:rFonts w:ascii="MS Gothic" w:eastAsia="MS Gothic" w:hAnsi="MS Gothic" w:hint="eastAsia"/>
                        </w:rPr>
                        <w:t>☐</w:t>
                      </w:r>
                    </w:p>
                  </w:tc>
                </w:sdtContent>
              </w:sdt>
            </w:tr>
          </w:tbl>
          <w:p w14:paraId="7C64A528" w14:textId="77777777" w:rsidR="00B94D89" w:rsidRDefault="00B94D89" w:rsidP="00DD1ADA">
            <w:pPr>
              <w:cnfStyle w:val="000000000000" w:firstRow="0" w:lastRow="0" w:firstColumn="0" w:lastColumn="0" w:oddVBand="0" w:evenVBand="0" w:oddHBand="0" w:evenHBand="0" w:firstRowFirstColumn="0" w:firstRowLastColumn="0" w:lastRowFirstColumn="0" w:lastRowLastColumn="0"/>
            </w:pPr>
            <w:r>
              <w:t>Please tell us why.</w:t>
            </w:r>
          </w:p>
          <w:p w14:paraId="7BA39BBB" w14:textId="7562A5E7" w:rsidR="004B3736" w:rsidRDefault="004B3736" w:rsidP="004B3736">
            <w:pPr>
              <w:cnfStyle w:val="000000000000" w:firstRow="0" w:lastRow="0" w:firstColumn="0" w:lastColumn="0" w:oddVBand="0" w:evenVBand="0" w:oddHBand="0" w:evenHBand="0" w:firstRowFirstColumn="0" w:firstRowLastColumn="0" w:lastRowFirstColumn="0" w:lastRowLastColumn="0"/>
              <w:rPr>
                <w:color w:val="00B050"/>
              </w:rPr>
            </w:pPr>
            <w:r w:rsidRPr="000D539B">
              <w:rPr>
                <w:color w:val="00B050"/>
              </w:rPr>
              <w:t>The NZGS ha</w:t>
            </w:r>
            <w:r>
              <w:rPr>
                <w:color w:val="00B050"/>
              </w:rPr>
              <w:t>s</w:t>
            </w:r>
            <w:r w:rsidRPr="000D539B">
              <w:rPr>
                <w:color w:val="00B050"/>
              </w:rPr>
              <w:t xml:space="preserve"> no comments </w:t>
            </w:r>
            <w:r>
              <w:rPr>
                <w:color w:val="00B050"/>
              </w:rPr>
              <w:t xml:space="preserve">on this topic as we generally do not represent builders. </w:t>
            </w:r>
          </w:p>
          <w:p w14:paraId="3C20FCEC" w14:textId="77777777" w:rsidR="004B3736" w:rsidRPr="00C16435" w:rsidRDefault="004B3736" w:rsidP="00DD1ADA">
            <w:pPr>
              <w:cnfStyle w:val="000000000000" w:firstRow="0" w:lastRow="0" w:firstColumn="0" w:lastColumn="0" w:oddVBand="0" w:evenVBand="0" w:oddHBand="0" w:evenHBand="0" w:firstRowFirstColumn="0" w:firstRowLastColumn="0" w:lastRowFirstColumn="0" w:lastRowLastColumn="0"/>
            </w:pPr>
          </w:p>
        </w:tc>
      </w:tr>
    </w:tbl>
    <w:p w14:paraId="365E401D" w14:textId="77777777" w:rsidR="00C16435" w:rsidRDefault="00B94D89" w:rsidP="00B94D89">
      <w:pPr>
        <w:pStyle w:val="Heading3"/>
      </w:pPr>
      <w:r>
        <w:t>MBIE proposes a two-year transition period</w:t>
      </w:r>
      <w:r w:rsidR="005E5EEE">
        <w:t>.</w:t>
      </w:r>
    </w:p>
    <w:tbl>
      <w:tblPr>
        <w:tblStyle w:val="ColorfulGrid-Accent4"/>
        <w:tblW w:w="0" w:type="auto"/>
        <w:tblLook w:val="0480" w:firstRow="0" w:lastRow="0" w:firstColumn="1" w:lastColumn="0" w:noHBand="0" w:noVBand="1"/>
      </w:tblPr>
      <w:tblGrid>
        <w:gridCol w:w="882"/>
        <w:gridCol w:w="8144"/>
      </w:tblGrid>
      <w:tr w:rsidR="00B94D89" w:rsidRPr="00C16435" w14:paraId="329ECCF5" w14:textId="77777777" w:rsidTr="00E02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58CE57D9" w14:textId="77777777" w:rsidR="00B94D89" w:rsidRPr="00E02453" w:rsidRDefault="00E02453" w:rsidP="004C4610">
            <w:pPr>
              <w:jc w:val="center"/>
              <w:rPr>
                <w:b/>
                <w:bCs/>
              </w:rPr>
            </w:pPr>
            <w:r w:rsidRPr="00E02453">
              <w:rPr>
                <w:b/>
                <w:bCs/>
              </w:rPr>
              <w:t>4.10</w:t>
            </w:r>
          </w:p>
        </w:tc>
        <w:tc>
          <w:tcPr>
            <w:tcW w:w="8291" w:type="dxa"/>
            <w:shd w:val="clear" w:color="auto" w:fill="F29FC3"/>
          </w:tcPr>
          <w:p w14:paraId="7F0D0C53" w14:textId="77777777" w:rsidR="00B94D89" w:rsidRPr="00C16435" w:rsidRDefault="00E02453" w:rsidP="00E02453">
            <w:pPr>
              <w:cnfStyle w:val="000000100000" w:firstRow="0" w:lastRow="0" w:firstColumn="0" w:lastColumn="0" w:oddVBand="0" w:evenVBand="0" w:oddHBand="1" w:evenHBand="0" w:firstRowFirstColumn="0" w:firstRowLastColumn="0" w:lastRowFirstColumn="0" w:lastRowLastColumn="0"/>
            </w:pPr>
            <w:r>
              <w:t>How long do you think the transition period for guarantee and insurance products needs to be to ensure providers, builders and BCAs are prepared for the changes?</w:t>
            </w:r>
          </w:p>
        </w:tc>
      </w:tr>
      <w:tr w:rsidR="00B94D89" w:rsidRPr="00C16435" w14:paraId="61C010C9" w14:textId="77777777" w:rsidTr="00E02453">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11298FC6" w14:textId="77777777" w:rsidR="00B94D89" w:rsidRDefault="00B94D89"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2632"/>
              <w:gridCol w:w="2632"/>
            </w:tblGrid>
            <w:tr w:rsidR="00B47543" w14:paraId="231EFEE0" w14:textId="77777777" w:rsidTr="00B47543">
              <w:trPr>
                <w:trHeight w:val="799"/>
              </w:trPr>
              <w:tc>
                <w:tcPr>
                  <w:tcW w:w="2631" w:type="dxa"/>
                  <w:vAlign w:val="center"/>
                </w:tcPr>
                <w:p w14:paraId="027D5E53" w14:textId="77777777" w:rsidR="00B47543" w:rsidRDefault="004F0F82" w:rsidP="004C4610">
                  <w:sdt>
                    <w:sdtPr>
                      <w:id w:val="-1052763804"/>
                      <w14:checkbox>
                        <w14:checked w14:val="1"/>
                        <w14:checkedState w14:val="2612" w14:font="MS Gothic"/>
                        <w14:uncheckedState w14:val="2610" w14:font="MS Gothic"/>
                      </w14:checkbox>
                    </w:sdtPr>
                    <w:sdtEndPr/>
                    <w:sdtContent>
                      <w:r w:rsidR="009F20AD">
                        <w:rPr>
                          <w:rFonts w:ascii="MS Gothic" w:eastAsia="MS Gothic" w:hAnsi="MS Gothic" w:hint="eastAsia"/>
                        </w:rPr>
                        <w:t>☒</w:t>
                      </w:r>
                    </w:sdtContent>
                  </w:sdt>
                  <w:r w:rsidR="00B47543">
                    <w:t xml:space="preserve"> Less than two years</w:t>
                  </w:r>
                </w:p>
              </w:tc>
              <w:tc>
                <w:tcPr>
                  <w:tcW w:w="2632" w:type="dxa"/>
                  <w:vAlign w:val="center"/>
                </w:tcPr>
                <w:p w14:paraId="1E983CE5" w14:textId="77777777" w:rsidR="00B47543" w:rsidRDefault="004F0F82" w:rsidP="004C4610">
                  <w:sdt>
                    <w:sdtPr>
                      <w:id w:val="129363956"/>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Two years</w:t>
                  </w:r>
                </w:p>
              </w:tc>
              <w:tc>
                <w:tcPr>
                  <w:tcW w:w="2632" w:type="dxa"/>
                  <w:vAlign w:val="center"/>
                </w:tcPr>
                <w:p w14:paraId="5164CD26" w14:textId="77777777" w:rsidR="00B47543" w:rsidRDefault="004F0F82" w:rsidP="004C4610">
                  <w:sdt>
                    <w:sdtPr>
                      <w:id w:val="-422637974"/>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More than two years</w:t>
                  </w:r>
                </w:p>
              </w:tc>
            </w:tr>
          </w:tbl>
          <w:p w14:paraId="7724A991" w14:textId="77777777" w:rsidR="00B47543" w:rsidRDefault="00B47543" w:rsidP="00B47543">
            <w:pPr>
              <w:cnfStyle w:val="000000000000" w:firstRow="0" w:lastRow="0" w:firstColumn="0" w:lastColumn="0" w:oddVBand="0" w:evenVBand="0" w:oddHBand="0" w:evenHBand="0" w:firstRowFirstColumn="0" w:firstRowLastColumn="0" w:lastRowFirstColumn="0" w:lastRowLastColumn="0"/>
            </w:pPr>
            <w:r>
              <w:lastRenderedPageBreak/>
              <w:t>Please tell us why.</w:t>
            </w:r>
          </w:p>
          <w:p w14:paraId="548A29D8" w14:textId="77777777" w:rsidR="002D1E34" w:rsidRDefault="009F20AD" w:rsidP="009F20AD">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We believe that MBIE should work with the insurance industry </w:t>
            </w:r>
            <w:r w:rsidR="002D1E34">
              <w:rPr>
                <w:color w:val="00B050"/>
              </w:rPr>
              <w:t xml:space="preserve">over the next two years </w:t>
            </w:r>
            <w:r>
              <w:rPr>
                <w:color w:val="00B050"/>
              </w:rPr>
              <w:t xml:space="preserve">to develop a </w:t>
            </w:r>
            <w:r w:rsidR="002D1E34">
              <w:rPr>
                <w:color w:val="00B050"/>
              </w:rPr>
              <w:t xml:space="preserve">standard </w:t>
            </w:r>
            <w:r>
              <w:rPr>
                <w:color w:val="00B050"/>
              </w:rPr>
              <w:t xml:space="preserve">range of insurance </w:t>
            </w:r>
            <w:r w:rsidR="002D1E34">
              <w:rPr>
                <w:color w:val="00B050"/>
              </w:rPr>
              <w:t xml:space="preserve">cover </w:t>
            </w:r>
            <w:r>
              <w:rPr>
                <w:color w:val="00B050"/>
              </w:rPr>
              <w:t xml:space="preserve">products </w:t>
            </w:r>
            <w:r w:rsidR="002D1E34">
              <w:rPr>
                <w:color w:val="00B050"/>
              </w:rPr>
              <w:t>for this new market.</w:t>
            </w:r>
          </w:p>
          <w:p w14:paraId="446213F8" w14:textId="5A827934" w:rsidR="00D30CE3" w:rsidRDefault="00D30CE3" w:rsidP="009F20AD">
            <w:pPr>
              <w:cnfStyle w:val="000000000000" w:firstRow="0" w:lastRow="0" w:firstColumn="0" w:lastColumn="0" w:oddVBand="0" w:evenVBand="0" w:oddHBand="0" w:evenHBand="0" w:firstRowFirstColumn="0" w:firstRowLastColumn="0" w:lastRowFirstColumn="0" w:lastRowLastColumn="0"/>
              <w:rPr>
                <w:color w:val="00B050"/>
              </w:rPr>
            </w:pPr>
            <w:r>
              <w:rPr>
                <w:color w:val="00B050"/>
              </w:rPr>
              <w:t>Such cover could be a single standard policy across the entire range and type of construction in New Zealand, or, several different policies to suit the building purpose (i.e. residential, commercial, industrial) and level of cover desired by the purchaser.</w:t>
            </w:r>
          </w:p>
          <w:p w14:paraId="53741B35" w14:textId="31EFEE6F" w:rsidR="002D1E34" w:rsidRDefault="002D1E34" w:rsidP="009F20AD">
            <w:pPr>
              <w:cnfStyle w:val="000000000000" w:firstRow="0" w:lastRow="0" w:firstColumn="0" w:lastColumn="0" w:oddVBand="0" w:evenVBand="0" w:oddHBand="0" w:evenHBand="0" w:firstRowFirstColumn="0" w:firstRowLastColumn="0" w:lastRowFirstColumn="0" w:lastRowLastColumn="0"/>
              <w:rPr>
                <w:color w:val="00B050"/>
              </w:rPr>
            </w:pPr>
            <w:r>
              <w:rPr>
                <w:color w:val="00B050"/>
              </w:rPr>
              <w:t>For example, a</w:t>
            </w:r>
            <w:r w:rsidR="009F20AD">
              <w:rPr>
                <w:color w:val="00B050"/>
              </w:rPr>
              <w:t xml:space="preserve"> bronze</w:t>
            </w:r>
            <w:r>
              <w:rPr>
                <w:color w:val="00B050"/>
              </w:rPr>
              <w:t xml:space="preserve"> level would just cover material durability and workmanship</w:t>
            </w:r>
            <w:r w:rsidR="009F20AD">
              <w:rPr>
                <w:color w:val="00B050"/>
              </w:rPr>
              <w:t xml:space="preserve">, </w:t>
            </w:r>
            <w:r>
              <w:rPr>
                <w:color w:val="00B050"/>
              </w:rPr>
              <w:t xml:space="preserve">stepping up to </w:t>
            </w:r>
            <w:r w:rsidR="009F20AD">
              <w:rPr>
                <w:color w:val="00B050"/>
              </w:rPr>
              <w:t>silver and gold levels of cover</w:t>
            </w:r>
            <w:r>
              <w:rPr>
                <w:color w:val="00B050"/>
              </w:rPr>
              <w:t xml:space="preserve"> which would cover more risks such as builder bankruptcy before completion and acts of god during construction</w:t>
            </w:r>
            <w:r w:rsidR="009F20AD" w:rsidRPr="006A0C1E">
              <w:rPr>
                <w:color w:val="00B050"/>
              </w:rPr>
              <w:t>.</w:t>
            </w:r>
          </w:p>
          <w:p w14:paraId="2844B4FE" w14:textId="470D7050" w:rsidR="00AB0CA7" w:rsidRDefault="002D1E34" w:rsidP="00AB0CA7">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Once a standard </w:t>
            </w:r>
            <w:r w:rsidR="00D30CE3">
              <w:rPr>
                <w:color w:val="00B050"/>
              </w:rPr>
              <w:t xml:space="preserve">policy and/or range of cover </w:t>
            </w:r>
            <w:r>
              <w:rPr>
                <w:color w:val="00B050"/>
              </w:rPr>
              <w:t xml:space="preserve"> has been agreed with the insurance industry, </w:t>
            </w:r>
            <w:r w:rsidR="00AB0CA7">
              <w:rPr>
                <w:color w:val="00B050"/>
              </w:rPr>
              <w:t>MBIE should:</w:t>
            </w:r>
          </w:p>
          <w:p w14:paraId="6EE04DF6" w14:textId="5C9AF575" w:rsidR="00AB0CA7" w:rsidRDefault="00AB0CA7" w:rsidP="00AB0CA7">
            <w:pPr>
              <w:pStyle w:val="ListParagraph"/>
              <w:numPr>
                <w:ilvl w:val="0"/>
                <w:numId w:val="36"/>
              </w:numPr>
              <w:ind w:left="430" w:hanging="425"/>
              <w:cnfStyle w:val="000000000000" w:firstRow="0" w:lastRow="0" w:firstColumn="0" w:lastColumn="0" w:oddVBand="0" w:evenVBand="0" w:oddHBand="0" w:evenHBand="0" w:firstRowFirstColumn="0" w:firstRowLastColumn="0" w:lastRowFirstColumn="0" w:lastRowLastColumn="0"/>
              <w:rPr>
                <w:color w:val="00B050"/>
              </w:rPr>
            </w:pPr>
            <w:r>
              <w:rPr>
                <w:color w:val="00B050"/>
              </w:rPr>
              <w:t>C</w:t>
            </w:r>
            <w:r w:rsidRPr="00AB0CA7">
              <w:rPr>
                <w:color w:val="00B050"/>
              </w:rPr>
              <w:t>onfirm</w:t>
            </w:r>
            <w:r w:rsidR="002D1E34" w:rsidRPr="00AB0CA7">
              <w:rPr>
                <w:color w:val="00B050"/>
              </w:rPr>
              <w:t xml:space="preserve"> that an appropriate number of suppliers </w:t>
            </w:r>
            <w:r w:rsidRPr="00AB0CA7">
              <w:rPr>
                <w:color w:val="00B050"/>
              </w:rPr>
              <w:t xml:space="preserve">are </w:t>
            </w:r>
            <w:r w:rsidR="002D1E34" w:rsidRPr="00AB0CA7">
              <w:rPr>
                <w:color w:val="00B050"/>
              </w:rPr>
              <w:t xml:space="preserve">ready to provide such </w:t>
            </w:r>
            <w:r w:rsidRPr="00AB0CA7">
              <w:rPr>
                <w:color w:val="00B050"/>
              </w:rPr>
              <w:t>cover,</w:t>
            </w:r>
            <w:r>
              <w:rPr>
                <w:color w:val="00B050"/>
              </w:rPr>
              <w:t xml:space="preserve"> and</w:t>
            </w:r>
          </w:p>
          <w:p w14:paraId="2E1BC078" w14:textId="77777777" w:rsidR="00AB0CA7" w:rsidRDefault="00AB0CA7" w:rsidP="00AB0CA7">
            <w:pPr>
              <w:pStyle w:val="ListParagraph"/>
              <w:ind w:left="430" w:hanging="425"/>
              <w:cnfStyle w:val="000000000000" w:firstRow="0" w:lastRow="0" w:firstColumn="0" w:lastColumn="0" w:oddVBand="0" w:evenVBand="0" w:oddHBand="0" w:evenHBand="0" w:firstRowFirstColumn="0" w:firstRowLastColumn="0" w:lastRowFirstColumn="0" w:lastRowLastColumn="0"/>
              <w:rPr>
                <w:color w:val="00B050"/>
              </w:rPr>
            </w:pPr>
          </w:p>
          <w:p w14:paraId="79B376DC" w14:textId="3FC7813D" w:rsidR="00AB0CA7" w:rsidRPr="00AB0CA7" w:rsidRDefault="00AB0CA7" w:rsidP="00AB0CA7">
            <w:pPr>
              <w:pStyle w:val="ListParagraph"/>
              <w:numPr>
                <w:ilvl w:val="0"/>
                <w:numId w:val="36"/>
              </w:numPr>
              <w:ind w:left="430" w:hanging="425"/>
              <w:cnfStyle w:val="000000000000" w:firstRow="0" w:lastRow="0" w:firstColumn="0" w:lastColumn="0" w:oddVBand="0" w:evenVBand="0" w:oddHBand="0" w:evenHBand="0" w:firstRowFirstColumn="0" w:firstRowLastColumn="0" w:lastRowFirstColumn="0" w:lastRowLastColumn="0"/>
              <w:rPr>
                <w:color w:val="00B050"/>
              </w:rPr>
            </w:pPr>
            <w:r>
              <w:rPr>
                <w:color w:val="00B050"/>
              </w:rPr>
              <w:t>N</w:t>
            </w:r>
            <w:r w:rsidRPr="00AB0CA7">
              <w:rPr>
                <w:color w:val="00B050"/>
              </w:rPr>
              <w:t>o less than 6-m</w:t>
            </w:r>
            <w:r w:rsidR="00CD676A">
              <w:rPr>
                <w:color w:val="00B050"/>
              </w:rPr>
              <w:t>o</w:t>
            </w:r>
            <w:r w:rsidRPr="00AB0CA7">
              <w:rPr>
                <w:color w:val="00B050"/>
              </w:rPr>
              <w:t xml:space="preserve">nths prior, </w:t>
            </w:r>
            <w:r w:rsidR="002D1E34" w:rsidRPr="00AB0CA7">
              <w:rPr>
                <w:color w:val="00B050"/>
              </w:rPr>
              <w:t>announce a date from when it will be compulsory for such insurance to be in place</w:t>
            </w:r>
            <w:r w:rsidRPr="00AB0CA7">
              <w:rPr>
                <w:color w:val="00B050"/>
              </w:rPr>
              <w:t>.</w:t>
            </w:r>
          </w:p>
          <w:p w14:paraId="74E3C9C2" w14:textId="77777777" w:rsidR="002D1E34" w:rsidRPr="00C16435" w:rsidRDefault="002D1E34" w:rsidP="00AB0CA7">
            <w:pPr>
              <w:cnfStyle w:val="000000000000" w:firstRow="0" w:lastRow="0" w:firstColumn="0" w:lastColumn="0" w:oddVBand="0" w:evenVBand="0" w:oddHBand="0" w:evenHBand="0" w:firstRowFirstColumn="0" w:firstRowLastColumn="0" w:lastRowFirstColumn="0" w:lastRowLastColumn="0"/>
            </w:pPr>
          </w:p>
        </w:tc>
      </w:tr>
      <w:tr w:rsidR="00B94D89" w:rsidRPr="00C16435" w14:paraId="3CB1393C" w14:textId="77777777" w:rsidTr="00E024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2050CBDC" w14:textId="77777777" w:rsidR="00B94D89" w:rsidRDefault="00E02453" w:rsidP="004C4610">
            <w:pPr>
              <w:jc w:val="center"/>
              <w:rPr>
                <w:b/>
              </w:rPr>
            </w:pPr>
            <w:r>
              <w:rPr>
                <w:b/>
              </w:rPr>
              <w:lastRenderedPageBreak/>
              <w:t>4.11</w:t>
            </w:r>
          </w:p>
        </w:tc>
        <w:tc>
          <w:tcPr>
            <w:tcW w:w="8291" w:type="dxa"/>
            <w:shd w:val="clear" w:color="auto" w:fill="F29FC3"/>
          </w:tcPr>
          <w:p w14:paraId="56A96C6B" w14:textId="77777777" w:rsidR="00B94D89" w:rsidRPr="00C16435" w:rsidRDefault="00E02453" w:rsidP="00E02453">
            <w:pPr>
              <w:cnfStyle w:val="000000100000" w:firstRow="0" w:lastRow="0" w:firstColumn="0" w:lastColumn="0" w:oddVBand="0" w:evenVBand="0" w:oddHBand="1" w:evenHBand="0" w:firstRowFirstColumn="0" w:firstRowLastColumn="0" w:lastRowFirstColumn="0" w:lastRowLastColumn="0"/>
            </w:pPr>
            <w:r>
              <w:t>Is anything else needed to support the implementation of guarantee and insurance products?</w:t>
            </w:r>
          </w:p>
        </w:tc>
      </w:tr>
      <w:tr w:rsidR="00B94D89" w:rsidRPr="00C16435" w14:paraId="503FD27C" w14:textId="77777777" w:rsidTr="00E02453">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75ED9001" w14:textId="77777777" w:rsidR="00B94D89" w:rsidRDefault="00B94D89"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7543" w14:paraId="5C764BC7" w14:textId="77777777" w:rsidTr="004C4610">
              <w:trPr>
                <w:trHeight w:val="799"/>
              </w:trPr>
              <w:tc>
                <w:tcPr>
                  <w:tcW w:w="3800" w:type="dxa"/>
                  <w:vAlign w:val="center"/>
                </w:tcPr>
                <w:p w14:paraId="35BA7511" w14:textId="77777777" w:rsidR="00B47543" w:rsidRDefault="004F0F82" w:rsidP="004C4610">
                  <w:sdt>
                    <w:sdtPr>
                      <w:id w:val="-1180659408"/>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Yes</w:t>
                  </w:r>
                </w:p>
              </w:tc>
              <w:tc>
                <w:tcPr>
                  <w:tcW w:w="3800" w:type="dxa"/>
                  <w:vAlign w:val="center"/>
                </w:tcPr>
                <w:p w14:paraId="4D29ED02" w14:textId="63B5E50A" w:rsidR="00B47543" w:rsidRDefault="004F0F82" w:rsidP="004C4610">
                  <w:sdt>
                    <w:sdtPr>
                      <w:id w:val="927620480"/>
                      <w14:checkbox>
                        <w14:checked w14:val="0"/>
                        <w14:checkedState w14:val="2612" w14:font="MS Gothic"/>
                        <w14:uncheckedState w14:val="2610" w14:font="MS Gothic"/>
                      </w14:checkbox>
                    </w:sdtPr>
                    <w:sdtEndPr/>
                    <w:sdtContent>
                      <w:r w:rsidR="00CD676A">
                        <w:rPr>
                          <w:rFonts w:ascii="MS Gothic" w:eastAsia="MS Gothic" w:hAnsi="MS Gothic" w:hint="eastAsia"/>
                        </w:rPr>
                        <w:t>☐</w:t>
                      </w:r>
                    </w:sdtContent>
                  </w:sdt>
                  <w:r w:rsidR="00B47543">
                    <w:t xml:space="preserve"> No</w:t>
                  </w:r>
                </w:p>
              </w:tc>
            </w:tr>
          </w:tbl>
          <w:p w14:paraId="4145FA45" w14:textId="77777777" w:rsidR="00B47543" w:rsidRDefault="00B47543" w:rsidP="00B47543">
            <w:pPr>
              <w:cnfStyle w:val="000000000000" w:firstRow="0" w:lastRow="0" w:firstColumn="0" w:lastColumn="0" w:oddVBand="0" w:evenVBand="0" w:oddHBand="0" w:evenHBand="0" w:firstRowFirstColumn="0" w:firstRowLastColumn="0" w:lastRowFirstColumn="0" w:lastRowLastColumn="0"/>
            </w:pPr>
            <w:r>
              <w:t>Please tell us why.</w:t>
            </w:r>
          </w:p>
          <w:p w14:paraId="349EEEE7" w14:textId="503E730D" w:rsidR="00B94D89" w:rsidRPr="00C16435" w:rsidRDefault="007406B4" w:rsidP="007406B4">
            <w:pPr>
              <w:cnfStyle w:val="000000000000" w:firstRow="0" w:lastRow="0" w:firstColumn="0" w:lastColumn="0" w:oddVBand="0" w:evenVBand="0" w:oddHBand="0" w:evenHBand="0" w:firstRowFirstColumn="0" w:firstRowLastColumn="0" w:lastRowFirstColumn="0" w:lastRowLastColumn="0"/>
            </w:pPr>
            <w:r>
              <w:rPr>
                <w:color w:val="00B050"/>
              </w:rPr>
              <w:t xml:space="preserve">NZGS is not an expert in the field of insurance and, for the purposes of this question, </w:t>
            </w:r>
            <w:r w:rsidR="00192423">
              <w:rPr>
                <w:color w:val="00B050"/>
              </w:rPr>
              <w:t>sugg</w:t>
            </w:r>
            <w:r>
              <w:rPr>
                <w:color w:val="00B050"/>
              </w:rPr>
              <w:t>ests that MBIE seek</w:t>
            </w:r>
            <w:r w:rsidR="00192423">
              <w:rPr>
                <w:color w:val="00B050"/>
              </w:rPr>
              <w:t>s</w:t>
            </w:r>
            <w:r>
              <w:rPr>
                <w:color w:val="00B050"/>
              </w:rPr>
              <w:t xml:space="preserve"> advice </w:t>
            </w:r>
            <w:r w:rsidR="00192423">
              <w:rPr>
                <w:color w:val="00B050"/>
              </w:rPr>
              <w:t>from</w:t>
            </w:r>
            <w:r>
              <w:rPr>
                <w:color w:val="00B050"/>
              </w:rPr>
              <w:t xml:space="preserve"> appropriately experienced and qualified specialists.</w:t>
            </w:r>
          </w:p>
        </w:tc>
      </w:tr>
    </w:tbl>
    <w:p w14:paraId="3B7AAC39" w14:textId="77777777" w:rsidR="00B94D89" w:rsidRDefault="00B94D89" w:rsidP="00B94D89"/>
    <w:p w14:paraId="6C2DE3FE" w14:textId="77777777" w:rsidR="00B47543" w:rsidRDefault="00B47543" w:rsidP="00B47543">
      <w:pPr>
        <w:pStyle w:val="Heading3"/>
      </w:pPr>
      <w:r>
        <w:t>Proposal 2 – Le</w:t>
      </w:r>
      <w:r w:rsidR="005E5EEE">
        <w:t>a</w:t>
      </w:r>
      <w:r>
        <w:t>ve the liability settings for BCAs unchanged.</w:t>
      </w:r>
    </w:p>
    <w:tbl>
      <w:tblPr>
        <w:tblStyle w:val="ColorfulGrid-Accent4"/>
        <w:tblW w:w="0" w:type="auto"/>
        <w:tblLook w:val="0480" w:firstRow="0" w:lastRow="0" w:firstColumn="1" w:lastColumn="0" w:noHBand="0" w:noVBand="1"/>
      </w:tblPr>
      <w:tblGrid>
        <w:gridCol w:w="885"/>
        <w:gridCol w:w="8141"/>
      </w:tblGrid>
      <w:tr w:rsidR="00B47543" w:rsidRPr="00C16435" w14:paraId="059A67AA"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37906695" w14:textId="77777777" w:rsidR="00B47543" w:rsidRPr="00E02453" w:rsidRDefault="00B47543" w:rsidP="004C4610">
            <w:pPr>
              <w:jc w:val="center"/>
              <w:rPr>
                <w:b/>
                <w:bCs/>
              </w:rPr>
            </w:pPr>
            <w:r>
              <w:rPr>
                <w:b/>
                <w:bCs/>
              </w:rPr>
              <w:t>4.12</w:t>
            </w:r>
          </w:p>
        </w:tc>
        <w:tc>
          <w:tcPr>
            <w:tcW w:w="8291" w:type="dxa"/>
            <w:shd w:val="clear" w:color="auto" w:fill="F29FC3"/>
          </w:tcPr>
          <w:p w14:paraId="39BC3DC4" w14:textId="77777777" w:rsidR="00B47543" w:rsidRPr="00C16435" w:rsidRDefault="00B47543" w:rsidP="00B47543">
            <w:pPr>
              <w:cnfStyle w:val="000000100000" w:firstRow="0" w:lastRow="0" w:firstColumn="0" w:lastColumn="0" w:oddVBand="0" w:evenVBand="0" w:oddHBand="1" w:evenHBand="0" w:firstRowFirstColumn="0" w:firstRowLastColumn="0" w:lastRowFirstColumn="0" w:lastRowLastColumn="0"/>
            </w:pPr>
            <w:r>
              <w:t>If the government decides to make all the other changes in this discussion paper, do you agree that that the liability settings for BCAs will not need to be changed?</w:t>
            </w:r>
          </w:p>
        </w:tc>
      </w:tr>
      <w:tr w:rsidR="00B47543" w:rsidRPr="00C16435" w14:paraId="44E6082E" w14:textId="77777777" w:rsidTr="00B47543">
        <w:tc>
          <w:tcPr>
            <w:cnfStyle w:val="001000000000" w:firstRow="0" w:lastRow="0" w:firstColumn="1" w:lastColumn="0" w:oddVBand="0" w:evenVBand="0" w:oddHBand="0" w:evenHBand="0" w:firstRowFirstColumn="0" w:firstRowLastColumn="0" w:lastRowFirstColumn="0" w:lastRowLastColumn="0"/>
            <w:tcW w:w="889" w:type="dxa"/>
            <w:vMerge/>
            <w:tcBorders>
              <w:bottom w:val="single" w:sz="4" w:space="0" w:color="E92190"/>
            </w:tcBorders>
            <w:shd w:val="clear" w:color="auto" w:fill="E92190"/>
          </w:tcPr>
          <w:p w14:paraId="0F87A7F9" w14:textId="77777777" w:rsidR="00B47543" w:rsidRDefault="00B47543"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B47543" w14:paraId="10CFDF5B" w14:textId="77777777" w:rsidTr="004C4610">
              <w:trPr>
                <w:trHeight w:val="799"/>
              </w:trPr>
              <w:tc>
                <w:tcPr>
                  <w:tcW w:w="3800" w:type="dxa"/>
                  <w:vAlign w:val="center"/>
                </w:tcPr>
                <w:p w14:paraId="6243AC4F" w14:textId="77777777" w:rsidR="00B47543" w:rsidRDefault="004F0F82" w:rsidP="004C4610">
                  <w:sdt>
                    <w:sdtPr>
                      <w:id w:val="-311106700"/>
                      <w14:checkbox>
                        <w14:checked w14:val="1"/>
                        <w14:checkedState w14:val="2612" w14:font="MS Gothic"/>
                        <w14:uncheckedState w14:val="2610" w14:font="MS Gothic"/>
                      </w14:checkbox>
                    </w:sdtPr>
                    <w:sdtEndPr/>
                    <w:sdtContent>
                      <w:r w:rsidR="00827851">
                        <w:rPr>
                          <w:rFonts w:ascii="MS Gothic" w:eastAsia="MS Gothic" w:hAnsi="MS Gothic" w:hint="eastAsia"/>
                        </w:rPr>
                        <w:t>☒</w:t>
                      </w:r>
                    </w:sdtContent>
                  </w:sdt>
                  <w:r w:rsidR="00B47543">
                    <w:t xml:space="preserve"> Yes</w:t>
                  </w:r>
                </w:p>
              </w:tc>
              <w:tc>
                <w:tcPr>
                  <w:tcW w:w="3800" w:type="dxa"/>
                  <w:vAlign w:val="center"/>
                </w:tcPr>
                <w:p w14:paraId="59363D05" w14:textId="77777777" w:rsidR="00B47543" w:rsidRDefault="004F0F82" w:rsidP="004C4610">
                  <w:sdt>
                    <w:sdtPr>
                      <w:id w:val="993460717"/>
                      <w14:checkbox>
                        <w14:checked w14:val="0"/>
                        <w14:checkedState w14:val="2612" w14:font="MS Gothic"/>
                        <w14:uncheckedState w14:val="2610" w14:font="MS Gothic"/>
                      </w14:checkbox>
                    </w:sdtPr>
                    <w:sdtEndPr/>
                    <w:sdtContent>
                      <w:r w:rsidR="00B47543">
                        <w:rPr>
                          <w:rFonts w:ascii="MS Gothic" w:eastAsia="MS Gothic" w:hAnsi="MS Gothic" w:hint="eastAsia"/>
                        </w:rPr>
                        <w:t>☐</w:t>
                      </w:r>
                    </w:sdtContent>
                  </w:sdt>
                  <w:r w:rsidR="00B47543">
                    <w:t xml:space="preserve"> No</w:t>
                  </w:r>
                </w:p>
              </w:tc>
            </w:tr>
          </w:tbl>
          <w:p w14:paraId="11B8672D" w14:textId="77777777" w:rsidR="00B47543" w:rsidRDefault="00B47543" w:rsidP="00B47543">
            <w:pPr>
              <w:cnfStyle w:val="000000000000" w:firstRow="0" w:lastRow="0" w:firstColumn="0" w:lastColumn="0" w:oddVBand="0" w:evenVBand="0" w:oddHBand="0" w:evenHBand="0" w:firstRowFirstColumn="0" w:firstRowLastColumn="0" w:lastRowFirstColumn="0" w:lastRowLastColumn="0"/>
            </w:pPr>
            <w:r>
              <w:t>Please tell us why.</w:t>
            </w:r>
          </w:p>
          <w:p w14:paraId="6A5AD6E7" w14:textId="77777777" w:rsidR="00B47543" w:rsidRDefault="00827851" w:rsidP="00D0243F">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For ethical and legal reasons the BCA’s will still need to suffer the same unfair apportionment of risk and cost up to the date </w:t>
            </w:r>
            <w:r w:rsidR="00D0243F">
              <w:rPr>
                <w:color w:val="00B050"/>
              </w:rPr>
              <w:t xml:space="preserve">by </w:t>
            </w:r>
            <w:r>
              <w:rPr>
                <w:color w:val="00B050"/>
              </w:rPr>
              <w:t xml:space="preserve">which any new insurance scheme </w:t>
            </w:r>
            <w:r w:rsidR="00D0243F">
              <w:rPr>
                <w:color w:val="00B050"/>
              </w:rPr>
              <w:t>commences and becomes accessible by the public</w:t>
            </w:r>
            <w:r>
              <w:rPr>
                <w:color w:val="00B050"/>
              </w:rPr>
              <w:t xml:space="preserve">. It may be legal and prudent, however, to set a date </w:t>
            </w:r>
            <w:r w:rsidR="00D0243F">
              <w:rPr>
                <w:color w:val="00B050"/>
              </w:rPr>
              <w:t>from</w:t>
            </w:r>
            <w:r>
              <w:rPr>
                <w:color w:val="00B050"/>
              </w:rPr>
              <w:t xml:space="preserve"> which all liability of the BCA terminates for works constructed prior to instigation of this insurance scheme.</w:t>
            </w:r>
            <w:r w:rsidR="00D0243F">
              <w:rPr>
                <w:color w:val="00B050"/>
              </w:rPr>
              <w:t xml:space="preserve"> This should be a period of 10 years from the date of the building Code of Compliance Certificate (CCC) issue.</w:t>
            </w:r>
          </w:p>
          <w:p w14:paraId="39F3468B" w14:textId="06D0A0C1" w:rsidR="00422704" w:rsidRPr="00C16435" w:rsidRDefault="00D0243F" w:rsidP="00422704">
            <w:pPr>
              <w:cnfStyle w:val="000000000000" w:firstRow="0" w:lastRow="0" w:firstColumn="0" w:lastColumn="0" w:oddVBand="0" w:evenVBand="0" w:oddHBand="0" w:evenHBand="0" w:firstRowFirstColumn="0" w:firstRowLastColumn="0" w:lastRowFirstColumn="0" w:lastRowLastColumn="0"/>
            </w:pPr>
            <w:r>
              <w:rPr>
                <w:color w:val="00B050"/>
              </w:rPr>
              <w:t>Under the proposed system BCA’s should remain fully liable for any errors or mistakes that are the direct result of their actions and no cap should be put on this liability</w:t>
            </w:r>
            <w:r w:rsidR="00422704">
              <w:rPr>
                <w:color w:val="00B050"/>
              </w:rPr>
              <w:t xml:space="preserve">. </w:t>
            </w:r>
            <w:r w:rsidR="00422704">
              <w:rPr>
                <w:color w:val="00B050"/>
              </w:rPr>
              <w:lastRenderedPageBreak/>
              <w:t>H</w:t>
            </w:r>
            <w:r>
              <w:rPr>
                <w:color w:val="00B050"/>
              </w:rPr>
              <w:t xml:space="preserve">owever, the associated legal and financial risks </w:t>
            </w:r>
            <w:r w:rsidR="00422704">
              <w:rPr>
                <w:color w:val="00B050"/>
              </w:rPr>
              <w:t xml:space="preserve">to BCA’s </w:t>
            </w:r>
            <w:r>
              <w:rPr>
                <w:color w:val="00B050"/>
              </w:rPr>
              <w:t xml:space="preserve">can be easily managed via robust processes and </w:t>
            </w:r>
            <w:r w:rsidR="00422704">
              <w:rPr>
                <w:color w:val="00B050"/>
              </w:rPr>
              <w:t xml:space="preserve">the enforcement of a rigorous </w:t>
            </w:r>
            <w:r>
              <w:rPr>
                <w:color w:val="00B050"/>
              </w:rPr>
              <w:t xml:space="preserve">certification </w:t>
            </w:r>
            <w:r w:rsidR="00422704">
              <w:rPr>
                <w:color w:val="00B050"/>
              </w:rPr>
              <w:t xml:space="preserve">scheme for new works </w:t>
            </w:r>
            <w:r>
              <w:rPr>
                <w:color w:val="00B050"/>
              </w:rPr>
              <w:t xml:space="preserve">by </w:t>
            </w:r>
            <w:r w:rsidR="00422704">
              <w:rPr>
                <w:color w:val="00B050"/>
              </w:rPr>
              <w:t xml:space="preserve">fully-insured practitioners who hold the title of </w:t>
            </w:r>
            <w:r>
              <w:rPr>
                <w:color w:val="00B050"/>
              </w:rPr>
              <w:t xml:space="preserve">CPEng </w:t>
            </w:r>
            <w:r w:rsidR="00422704">
              <w:rPr>
                <w:color w:val="00B050"/>
              </w:rPr>
              <w:t>(</w:t>
            </w:r>
            <w:r w:rsidR="00CD676A">
              <w:rPr>
                <w:color w:val="00B050"/>
              </w:rPr>
              <w:t>or its replacement</w:t>
            </w:r>
            <w:r w:rsidR="00422704">
              <w:rPr>
                <w:color w:val="00B050"/>
              </w:rPr>
              <w:t xml:space="preserve">) </w:t>
            </w:r>
            <w:r w:rsidR="000826B4">
              <w:rPr>
                <w:color w:val="00B050"/>
              </w:rPr>
              <w:t xml:space="preserve">(for design) </w:t>
            </w:r>
            <w:r w:rsidR="00422704">
              <w:rPr>
                <w:color w:val="00B050"/>
              </w:rPr>
              <w:t>or</w:t>
            </w:r>
            <w:r>
              <w:rPr>
                <w:color w:val="00B050"/>
              </w:rPr>
              <w:t xml:space="preserve"> LBP</w:t>
            </w:r>
            <w:r w:rsidR="00422704">
              <w:rPr>
                <w:color w:val="00B050"/>
              </w:rPr>
              <w:t xml:space="preserve"> (for construction), and, incorporate traceable, certified building products that are manufactured and supplied by fully insured organisations.</w:t>
            </w:r>
          </w:p>
        </w:tc>
      </w:tr>
      <w:tr w:rsidR="00B47543" w:rsidRPr="00C16435" w14:paraId="6080B2BC" w14:textId="77777777" w:rsidTr="00B47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Borders>
              <w:top w:val="single" w:sz="4" w:space="0" w:color="E92190"/>
            </w:tcBorders>
            <w:shd w:val="clear" w:color="auto" w:fill="E92190"/>
          </w:tcPr>
          <w:p w14:paraId="47D4A3B4" w14:textId="77777777" w:rsidR="00B47543" w:rsidRDefault="00B47543" w:rsidP="004C4610">
            <w:pPr>
              <w:jc w:val="center"/>
              <w:rPr>
                <w:b/>
              </w:rPr>
            </w:pPr>
            <w:r>
              <w:rPr>
                <w:b/>
              </w:rPr>
              <w:lastRenderedPageBreak/>
              <w:t>4.12a</w:t>
            </w:r>
          </w:p>
        </w:tc>
        <w:tc>
          <w:tcPr>
            <w:tcW w:w="8291" w:type="dxa"/>
            <w:shd w:val="clear" w:color="auto" w:fill="F29FC3"/>
          </w:tcPr>
          <w:p w14:paraId="439905CF" w14:textId="77777777" w:rsidR="00B47543" w:rsidRPr="00C16435" w:rsidRDefault="00B47543" w:rsidP="00B47543">
            <w:pPr>
              <w:cnfStyle w:val="000000100000" w:firstRow="0" w:lastRow="0" w:firstColumn="0" w:lastColumn="0" w:oddVBand="0" w:evenVBand="0" w:oddHBand="1" w:evenHBand="0" w:firstRowFirstColumn="0" w:firstRowLastColumn="0" w:lastRowFirstColumn="0" w:lastRowLastColumn="0"/>
            </w:pPr>
            <w:r>
              <w:t>What area of work do you think will have the biggest impact on BCA consenting behaviour?</w:t>
            </w:r>
          </w:p>
        </w:tc>
      </w:tr>
      <w:tr w:rsidR="00B47543" w:rsidRPr="00C16435" w14:paraId="47AD8129"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4455BCA6" w14:textId="77777777" w:rsidR="00B47543" w:rsidRDefault="00B47543" w:rsidP="004C4610">
            <w:pPr>
              <w:jc w:val="center"/>
              <w:rPr>
                <w:b/>
              </w:rPr>
            </w:pPr>
          </w:p>
        </w:tc>
        <w:tc>
          <w:tcPr>
            <w:tcW w:w="8291" w:type="dxa"/>
            <w:shd w:val="clear" w:color="auto" w:fill="F9D7E5"/>
          </w:tcPr>
          <w:p w14:paraId="28330ACB" w14:textId="77777777" w:rsidR="00B47543" w:rsidRDefault="004F0F82" w:rsidP="004C4610">
            <w:pPr>
              <w:cnfStyle w:val="000000000000" w:firstRow="0" w:lastRow="0" w:firstColumn="0" w:lastColumn="0" w:oddVBand="0" w:evenVBand="0" w:oddHBand="0" w:evenHBand="0" w:firstRowFirstColumn="0" w:firstRowLastColumn="0" w:lastRowFirstColumn="0" w:lastRowLastColumn="0"/>
            </w:pPr>
            <w:sdt>
              <w:sdtPr>
                <w:id w:val="1924755340"/>
                <w14:checkbox>
                  <w14:checked w14:val="1"/>
                  <w14:checkedState w14:val="2612" w14:font="MS Gothic"/>
                  <w14:uncheckedState w14:val="2610" w14:font="MS Gothic"/>
                </w14:checkbox>
              </w:sdtPr>
              <w:sdtEndPr/>
              <w:sdtContent>
                <w:r w:rsidR="00422704">
                  <w:rPr>
                    <w:rFonts w:ascii="MS Gothic" w:eastAsia="MS Gothic" w:hAnsi="MS Gothic" w:hint="eastAsia"/>
                  </w:rPr>
                  <w:t>☒</w:t>
                </w:r>
              </w:sdtContent>
            </w:sdt>
            <w:r w:rsidR="00B47543">
              <w:t xml:space="preserve"> Products</w:t>
            </w:r>
          </w:p>
          <w:p w14:paraId="4931C318" w14:textId="77777777" w:rsidR="00B47543" w:rsidRDefault="004F0F82" w:rsidP="004C4610">
            <w:pPr>
              <w:cnfStyle w:val="000000000000" w:firstRow="0" w:lastRow="0" w:firstColumn="0" w:lastColumn="0" w:oddVBand="0" w:evenVBand="0" w:oddHBand="0" w:evenHBand="0" w:firstRowFirstColumn="0" w:firstRowLastColumn="0" w:lastRowFirstColumn="0" w:lastRowLastColumn="0"/>
            </w:pPr>
            <w:sdt>
              <w:sdtPr>
                <w:id w:val="-1721738524"/>
                <w14:checkbox>
                  <w14:checked w14:val="1"/>
                  <w14:checkedState w14:val="2612" w14:font="MS Gothic"/>
                  <w14:uncheckedState w14:val="2610" w14:font="MS Gothic"/>
                </w14:checkbox>
              </w:sdtPr>
              <w:sdtEndPr/>
              <w:sdtContent>
                <w:r w:rsidR="00422704">
                  <w:rPr>
                    <w:rFonts w:ascii="MS Gothic" w:eastAsia="MS Gothic" w:hAnsi="MS Gothic" w:hint="eastAsia"/>
                  </w:rPr>
                  <w:t>☒</w:t>
                </w:r>
              </w:sdtContent>
            </w:sdt>
            <w:r w:rsidR="00B47543">
              <w:t xml:space="preserve"> Occupational regulation</w:t>
            </w:r>
          </w:p>
          <w:p w14:paraId="15165626" w14:textId="77777777" w:rsidR="00B47543" w:rsidRDefault="004F0F82" w:rsidP="004C4610">
            <w:pPr>
              <w:cnfStyle w:val="000000000000" w:firstRow="0" w:lastRow="0" w:firstColumn="0" w:lastColumn="0" w:oddVBand="0" w:evenVBand="0" w:oddHBand="0" w:evenHBand="0" w:firstRowFirstColumn="0" w:firstRowLastColumn="0" w:lastRowFirstColumn="0" w:lastRowLastColumn="0"/>
            </w:pPr>
            <w:sdt>
              <w:sdtPr>
                <w:id w:val="670753494"/>
                <w14:checkbox>
                  <w14:checked w14:val="1"/>
                  <w14:checkedState w14:val="2612" w14:font="MS Gothic"/>
                  <w14:uncheckedState w14:val="2610" w14:font="MS Gothic"/>
                </w14:checkbox>
              </w:sdtPr>
              <w:sdtEndPr/>
              <w:sdtContent>
                <w:r w:rsidR="00422704">
                  <w:rPr>
                    <w:rFonts w:ascii="MS Gothic" w:eastAsia="MS Gothic" w:hAnsi="MS Gothic" w:hint="eastAsia"/>
                  </w:rPr>
                  <w:t>☒</w:t>
                </w:r>
              </w:sdtContent>
            </w:sdt>
            <w:r w:rsidR="00B47543">
              <w:t xml:space="preserve"> Risk and liability</w:t>
            </w:r>
          </w:p>
          <w:p w14:paraId="14F3AEE6" w14:textId="77777777" w:rsidR="00B47543" w:rsidRDefault="004F0F82" w:rsidP="004C4610">
            <w:pPr>
              <w:cnfStyle w:val="000000000000" w:firstRow="0" w:lastRow="0" w:firstColumn="0" w:lastColumn="0" w:oddVBand="0" w:evenVBand="0" w:oddHBand="0" w:evenHBand="0" w:firstRowFirstColumn="0" w:firstRowLastColumn="0" w:lastRowFirstColumn="0" w:lastRowLastColumn="0"/>
            </w:pPr>
            <w:sdt>
              <w:sdtPr>
                <w:id w:val="-1480992351"/>
                <w14:checkbox>
                  <w14:checked w14:val="1"/>
                  <w14:checkedState w14:val="2612" w14:font="MS Gothic"/>
                  <w14:uncheckedState w14:val="2610" w14:font="MS Gothic"/>
                </w14:checkbox>
              </w:sdtPr>
              <w:sdtEndPr/>
              <w:sdtContent>
                <w:r w:rsidR="00422704">
                  <w:rPr>
                    <w:rFonts w:ascii="MS Gothic" w:eastAsia="MS Gothic" w:hAnsi="MS Gothic" w:hint="eastAsia"/>
                  </w:rPr>
                  <w:t>☒</w:t>
                </w:r>
              </w:sdtContent>
            </w:sdt>
            <w:r w:rsidR="00B47543">
              <w:t xml:space="preserve"> Building levy</w:t>
            </w:r>
          </w:p>
          <w:p w14:paraId="63895EC8" w14:textId="77777777" w:rsidR="00B47543" w:rsidRDefault="004F0F82" w:rsidP="004C4610">
            <w:pPr>
              <w:cnfStyle w:val="000000000000" w:firstRow="0" w:lastRow="0" w:firstColumn="0" w:lastColumn="0" w:oddVBand="0" w:evenVBand="0" w:oddHBand="0" w:evenHBand="0" w:firstRowFirstColumn="0" w:firstRowLastColumn="0" w:lastRowFirstColumn="0" w:lastRowLastColumn="0"/>
            </w:pPr>
            <w:sdt>
              <w:sdtPr>
                <w:id w:val="1565759898"/>
                <w14:checkbox>
                  <w14:checked w14:val="1"/>
                  <w14:checkedState w14:val="2612" w14:font="MS Gothic"/>
                  <w14:uncheckedState w14:val="2610" w14:font="MS Gothic"/>
                </w14:checkbox>
              </w:sdtPr>
              <w:sdtEndPr/>
              <w:sdtContent>
                <w:r w:rsidR="00422704">
                  <w:rPr>
                    <w:rFonts w:ascii="MS Gothic" w:eastAsia="MS Gothic" w:hAnsi="MS Gothic" w:hint="eastAsia"/>
                  </w:rPr>
                  <w:t>☒</w:t>
                </w:r>
              </w:sdtContent>
            </w:sdt>
            <w:r w:rsidR="00B47543">
              <w:t xml:space="preserve"> Offences and </w:t>
            </w:r>
            <w:r w:rsidR="00FD480A">
              <w:t>penalties</w:t>
            </w:r>
          </w:p>
          <w:p w14:paraId="28060576" w14:textId="77777777" w:rsidR="00B47543" w:rsidRDefault="00B47543" w:rsidP="004C4610">
            <w:pPr>
              <w:cnfStyle w:val="000000000000" w:firstRow="0" w:lastRow="0" w:firstColumn="0" w:lastColumn="0" w:oddVBand="0" w:evenVBand="0" w:oddHBand="0" w:evenHBand="0" w:firstRowFirstColumn="0" w:firstRowLastColumn="0" w:lastRowFirstColumn="0" w:lastRowLastColumn="0"/>
            </w:pPr>
            <w:r>
              <w:t>Please tell us why.</w:t>
            </w:r>
          </w:p>
          <w:p w14:paraId="0A0C3B70" w14:textId="77777777" w:rsidR="00B47543" w:rsidRDefault="00422704" w:rsidP="00422704">
            <w:pPr>
              <w:cnfStyle w:val="000000000000" w:firstRow="0" w:lastRow="0" w:firstColumn="0" w:lastColumn="0" w:oddVBand="0" w:evenVBand="0" w:oddHBand="0" w:evenHBand="0" w:firstRowFirstColumn="0" w:firstRowLastColumn="0" w:lastRowFirstColumn="0" w:lastRowLastColumn="0"/>
              <w:rPr>
                <w:color w:val="00B050"/>
              </w:rPr>
            </w:pPr>
            <w:r w:rsidRPr="00422704">
              <w:rPr>
                <w:color w:val="00B050"/>
              </w:rPr>
              <w:t>All of the above areas are closely inter-related</w:t>
            </w:r>
            <w:r>
              <w:rPr>
                <w:color w:val="00B050"/>
              </w:rPr>
              <w:t>, have a varying impact on the construction delivery chain,</w:t>
            </w:r>
            <w:r w:rsidRPr="00422704">
              <w:rPr>
                <w:color w:val="00B050"/>
              </w:rPr>
              <w:t xml:space="preserve"> and need to be considered equally important if the </w:t>
            </w:r>
            <w:r>
              <w:rPr>
                <w:color w:val="00B050"/>
              </w:rPr>
              <w:t>upcoming</w:t>
            </w:r>
            <w:r w:rsidRPr="00422704">
              <w:rPr>
                <w:color w:val="00B050"/>
              </w:rPr>
              <w:t xml:space="preserve"> Build Systems Reform process is to be a success</w:t>
            </w:r>
            <w:r>
              <w:rPr>
                <w:color w:val="00B050"/>
              </w:rPr>
              <w:t>.</w:t>
            </w:r>
          </w:p>
          <w:p w14:paraId="1250FAAD" w14:textId="77777777" w:rsidR="00422704" w:rsidRPr="00C16435" w:rsidRDefault="00422704" w:rsidP="00422704">
            <w:pPr>
              <w:cnfStyle w:val="000000000000" w:firstRow="0" w:lastRow="0" w:firstColumn="0" w:lastColumn="0" w:oddVBand="0" w:evenVBand="0" w:oddHBand="0" w:evenHBand="0" w:firstRowFirstColumn="0" w:firstRowLastColumn="0" w:lastRowFirstColumn="0" w:lastRowLastColumn="0"/>
            </w:pPr>
          </w:p>
        </w:tc>
      </w:tr>
      <w:tr w:rsidR="00B47543" w:rsidRPr="00C16435" w14:paraId="6950575E" w14:textId="77777777" w:rsidTr="00B47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6640D237" w14:textId="77777777" w:rsidR="00B47543" w:rsidRDefault="00B47543" w:rsidP="004C4610">
            <w:pPr>
              <w:jc w:val="center"/>
              <w:rPr>
                <w:b/>
              </w:rPr>
            </w:pPr>
            <w:r>
              <w:rPr>
                <w:b/>
              </w:rPr>
              <w:t>4.13</w:t>
            </w:r>
          </w:p>
        </w:tc>
        <w:tc>
          <w:tcPr>
            <w:tcW w:w="8291" w:type="dxa"/>
            <w:shd w:val="clear" w:color="auto" w:fill="F29FC3"/>
          </w:tcPr>
          <w:p w14:paraId="5FCD7D64" w14:textId="77777777" w:rsidR="00B47543" w:rsidRPr="00C16435" w:rsidRDefault="00FD480A" w:rsidP="00FD480A">
            <w:pPr>
              <w:cnfStyle w:val="000000100000" w:firstRow="0" w:lastRow="0" w:firstColumn="0" w:lastColumn="0" w:oddVBand="0" w:evenVBand="0" w:oddHBand="1" w:evenHBand="0" w:firstRowFirstColumn="0" w:firstRowLastColumn="0" w:lastRowFirstColumn="0" w:lastRowLastColumn="0"/>
            </w:pPr>
            <w:r>
              <w:t>If the government decides to limit BCA liability, do you support the proposal to place a cap on BCA liability?</w:t>
            </w:r>
          </w:p>
        </w:tc>
      </w:tr>
      <w:tr w:rsidR="00B47543" w:rsidRPr="00C16435" w14:paraId="6E4ACF18"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4A349C85" w14:textId="77777777" w:rsidR="00B47543" w:rsidRDefault="00B47543"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FD480A" w14:paraId="4411E9FD" w14:textId="77777777" w:rsidTr="004C4610">
              <w:trPr>
                <w:trHeight w:val="799"/>
              </w:trPr>
              <w:tc>
                <w:tcPr>
                  <w:tcW w:w="3800" w:type="dxa"/>
                  <w:vAlign w:val="center"/>
                </w:tcPr>
                <w:p w14:paraId="5F657F51" w14:textId="77777777" w:rsidR="00FD480A" w:rsidRDefault="004F0F82" w:rsidP="004C4610">
                  <w:sdt>
                    <w:sdtPr>
                      <w:id w:val="-459262132"/>
                      <w14:checkbox>
                        <w14:checked w14:val="0"/>
                        <w14:checkedState w14:val="2612" w14:font="MS Gothic"/>
                        <w14:uncheckedState w14:val="2610" w14:font="MS Gothic"/>
                      </w14:checkbox>
                    </w:sdtPr>
                    <w:sdtEndPr/>
                    <w:sdtContent>
                      <w:r w:rsidR="00FD480A">
                        <w:rPr>
                          <w:rFonts w:ascii="MS Gothic" w:eastAsia="MS Gothic" w:hAnsi="MS Gothic" w:hint="eastAsia"/>
                        </w:rPr>
                        <w:t>☐</w:t>
                      </w:r>
                    </w:sdtContent>
                  </w:sdt>
                  <w:r w:rsidR="00FD480A">
                    <w:t xml:space="preserve"> Yes</w:t>
                  </w:r>
                </w:p>
              </w:tc>
              <w:tc>
                <w:tcPr>
                  <w:tcW w:w="3800" w:type="dxa"/>
                  <w:vAlign w:val="center"/>
                </w:tcPr>
                <w:p w14:paraId="53D240EF" w14:textId="77777777" w:rsidR="00FD480A" w:rsidRDefault="004F0F82" w:rsidP="004C4610">
                  <w:sdt>
                    <w:sdtPr>
                      <w:id w:val="-1176805661"/>
                      <w14:checkbox>
                        <w14:checked w14:val="1"/>
                        <w14:checkedState w14:val="2612" w14:font="MS Gothic"/>
                        <w14:uncheckedState w14:val="2610" w14:font="MS Gothic"/>
                      </w14:checkbox>
                    </w:sdtPr>
                    <w:sdtEndPr/>
                    <w:sdtContent>
                      <w:r w:rsidR="00422704">
                        <w:rPr>
                          <w:rFonts w:ascii="MS Gothic" w:eastAsia="MS Gothic" w:hAnsi="MS Gothic" w:hint="eastAsia"/>
                        </w:rPr>
                        <w:t>☒</w:t>
                      </w:r>
                    </w:sdtContent>
                  </w:sdt>
                  <w:r w:rsidR="00FD480A">
                    <w:t xml:space="preserve"> No</w:t>
                  </w:r>
                </w:p>
              </w:tc>
            </w:tr>
          </w:tbl>
          <w:p w14:paraId="7E4A6E97" w14:textId="77777777" w:rsidR="00FD480A" w:rsidRDefault="00FD480A" w:rsidP="00FD480A">
            <w:pPr>
              <w:cnfStyle w:val="000000000000" w:firstRow="0" w:lastRow="0" w:firstColumn="0" w:lastColumn="0" w:oddVBand="0" w:evenVBand="0" w:oddHBand="0" w:evenHBand="0" w:firstRowFirstColumn="0" w:firstRowLastColumn="0" w:lastRowFirstColumn="0" w:lastRowLastColumn="0"/>
            </w:pPr>
            <w:r>
              <w:t>Please tell us why.</w:t>
            </w:r>
          </w:p>
          <w:p w14:paraId="08819557" w14:textId="77777777" w:rsidR="00B47543" w:rsidRPr="00C16435" w:rsidRDefault="00422704" w:rsidP="00FD480A">
            <w:pPr>
              <w:cnfStyle w:val="000000000000" w:firstRow="0" w:lastRow="0" w:firstColumn="0" w:lastColumn="0" w:oddVBand="0" w:evenVBand="0" w:oddHBand="0" w:evenHBand="0" w:firstRowFirstColumn="0" w:firstRowLastColumn="0" w:lastRowFirstColumn="0" w:lastRowLastColumn="0"/>
            </w:pPr>
            <w:r w:rsidRPr="00422704">
              <w:rPr>
                <w:color w:val="00B050"/>
              </w:rPr>
              <w:t>Please refer to the relevant part of the answer provided previously under Question 4.12.</w:t>
            </w:r>
          </w:p>
        </w:tc>
      </w:tr>
      <w:tr w:rsidR="00B47543" w:rsidRPr="00C16435" w14:paraId="6EDA1132" w14:textId="77777777" w:rsidTr="00B47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46F7B72A" w14:textId="77777777" w:rsidR="00B47543" w:rsidRDefault="00B47543" w:rsidP="004C4610">
            <w:pPr>
              <w:jc w:val="center"/>
              <w:rPr>
                <w:b/>
              </w:rPr>
            </w:pPr>
            <w:r>
              <w:rPr>
                <w:b/>
              </w:rPr>
              <w:t>4.14</w:t>
            </w:r>
          </w:p>
        </w:tc>
        <w:tc>
          <w:tcPr>
            <w:tcW w:w="8291" w:type="dxa"/>
            <w:shd w:val="clear" w:color="auto" w:fill="F29FC3"/>
          </w:tcPr>
          <w:p w14:paraId="283AB262" w14:textId="77777777" w:rsidR="00B47543" w:rsidRPr="00C16435" w:rsidRDefault="00FD480A" w:rsidP="00FD480A">
            <w:pPr>
              <w:cnfStyle w:val="000000100000" w:firstRow="0" w:lastRow="0" w:firstColumn="0" w:lastColumn="0" w:oddVBand="0" w:evenVBand="0" w:oddHBand="1" w:evenHBand="0" w:firstRowFirstColumn="0" w:firstRowLastColumn="0" w:lastRowFirstColumn="0" w:lastRowLastColumn="0"/>
            </w:pPr>
            <w:r>
              <w:t>If there is a cap on BCA liability, do you agree that the cap should be set at 20 per cent?</w:t>
            </w:r>
          </w:p>
        </w:tc>
      </w:tr>
      <w:tr w:rsidR="00B47543" w:rsidRPr="00C16435" w14:paraId="62A0D5B9"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3ED2A2D3" w14:textId="77777777" w:rsidR="00B47543" w:rsidRDefault="00B47543"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FD480A" w14:paraId="42F0B736" w14:textId="77777777" w:rsidTr="004C4610">
              <w:trPr>
                <w:trHeight w:val="799"/>
              </w:trPr>
              <w:tc>
                <w:tcPr>
                  <w:tcW w:w="3800" w:type="dxa"/>
                  <w:vAlign w:val="center"/>
                </w:tcPr>
                <w:p w14:paraId="31BD55A4" w14:textId="77777777" w:rsidR="00FD480A" w:rsidRDefault="004F0F82" w:rsidP="004C4610">
                  <w:sdt>
                    <w:sdtPr>
                      <w:id w:val="1573936445"/>
                      <w14:checkbox>
                        <w14:checked w14:val="0"/>
                        <w14:checkedState w14:val="2612" w14:font="MS Gothic"/>
                        <w14:uncheckedState w14:val="2610" w14:font="MS Gothic"/>
                      </w14:checkbox>
                    </w:sdtPr>
                    <w:sdtEndPr/>
                    <w:sdtContent>
                      <w:r w:rsidR="00FD480A">
                        <w:rPr>
                          <w:rFonts w:ascii="MS Gothic" w:eastAsia="MS Gothic" w:hAnsi="MS Gothic" w:hint="eastAsia"/>
                        </w:rPr>
                        <w:t>☐</w:t>
                      </w:r>
                    </w:sdtContent>
                  </w:sdt>
                  <w:r w:rsidR="00FD480A">
                    <w:t xml:space="preserve"> Yes</w:t>
                  </w:r>
                </w:p>
              </w:tc>
              <w:tc>
                <w:tcPr>
                  <w:tcW w:w="3800" w:type="dxa"/>
                  <w:vAlign w:val="center"/>
                </w:tcPr>
                <w:p w14:paraId="478B3803" w14:textId="77777777" w:rsidR="00FD480A" w:rsidRDefault="004F0F82" w:rsidP="004C4610">
                  <w:sdt>
                    <w:sdtPr>
                      <w:id w:val="932252778"/>
                      <w14:checkbox>
                        <w14:checked w14:val="1"/>
                        <w14:checkedState w14:val="2612" w14:font="MS Gothic"/>
                        <w14:uncheckedState w14:val="2610" w14:font="MS Gothic"/>
                      </w14:checkbox>
                    </w:sdtPr>
                    <w:sdtEndPr/>
                    <w:sdtContent>
                      <w:r w:rsidR="00371CB5">
                        <w:rPr>
                          <w:rFonts w:ascii="MS Gothic" w:eastAsia="MS Gothic" w:hAnsi="MS Gothic" w:hint="eastAsia"/>
                        </w:rPr>
                        <w:t>☒</w:t>
                      </w:r>
                    </w:sdtContent>
                  </w:sdt>
                  <w:r w:rsidR="00FD480A">
                    <w:t xml:space="preserve"> No</w:t>
                  </w:r>
                </w:p>
              </w:tc>
            </w:tr>
          </w:tbl>
          <w:p w14:paraId="27B17094" w14:textId="77777777" w:rsidR="00FD480A" w:rsidRDefault="00FD480A" w:rsidP="00FD480A">
            <w:pPr>
              <w:cnfStyle w:val="000000000000" w:firstRow="0" w:lastRow="0" w:firstColumn="0" w:lastColumn="0" w:oddVBand="0" w:evenVBand="0" w:oddHBand="0" w:evenHBand="0" w:firstRowFirstColumn="0" w:firstRowLastColumn="0" w:lastRowFirstColumn="0" w:lastRowLastColumn="0"/>
            </w:pPr>
            <w:r>
              <w:t>Please tell us why.</w:t>
            </w:r>
          </w:p>
          <w:p w14:paraId="5D38AF10" w14:textId="77777777" w:rsidR="00B47543" w:rsidRPr="00C16435" w:rsidRDefault="00371CB5" w:rsidP="00FD480A">
            <w:pPr>
              <w:cnfStyle w:val="000000000000" w:firstRow="0" w:lastRow="0" w:firstColumn="0" w:lastColumn="0" w:oddVBand="0" w:evenVBand="0" w:oddHBand="0" w:evenHBand="0" w:firstRowFirstColumn="0" w:firstRowLastColumn="0" w:lastRowFirstColumn="0" w:lastRowLastColumn="0"/>
            </w:pPr>
            <w:r w:rsidRPr="00422704">
              <w:rPr>
                <w:color w:val="00B050"/>
              </w:rPr>
              <w:t>Please refer to the relevant part of the answer provided previously under Question 4.12.</w:t>
            </w:r>
          </w:p>
        </w:tc>
      </w:tr>
      <w:tr w:rsidR="00B47543" w:rsidRPr="00C16435" w14:paraId="62C1A92C" w14:textId="77777777" w:rsidTr="00B47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4F33FD09" w14:textId="77777777" w:rsidR="00B47543" w:rsidRDefault="00B47543" w:rsidP="004C4610">
            <w:pPr>
              <w:jc w:val="center"/>
              <w:rPr>
                <w:b/>
              </w:rPr>
            </w:pPr>
            <w:r>
              <w:rPr>
                <w:b/>
              </w:rPr>
              <w:t>4.15</w:t>
            </w:r>
          </w:p>
        </w:tc>
        <w:tc>
          <w:tcPr>
            <w:tcW w:w="8291" w:type="dxa"/>
            <w:shd w:val="clear" w:color="auto" w:fill="F29FC3"/>
          </w:tcPr>
          <w:p w14:paraId="187F3284" w14:textId="77777777" w:rsidR="00B47543" w:rsidRPr="00C16435" w:rsidRDefault="00FD480A" w:rsidP="00FD480A">
            <w:pPr>
              <w:cnfStyle w:val="000000100000" w:firstRow="0" w:lastRow="0" w:firstColumn="0" w:lastColumn="0" w:oddVBand="0" w:evenVBand="0" w:oddHBand="1" w:evenHBand="0" w:firstRowFirstColumn="0" w:firstRowLastColumn="0" w:lastRowFirstColumn="0" w:lastRowLastColumn="0"/>
            </w:pPr>
            <w:r>
              <w:t>If there is a cap on BCA liability, do you think BCAs should have to pay more than 20 per cent if they have contributed to more than 20 per cent of the losses?</w:t>
            </w:r>
          </w:p>
        </w:tc>
      </w:tr>
      <w:tr w:rsidR="00B47543" w:rsidRPr="00C16435" w14:paraId="3A8817FE"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3A83F82B" w14:textId="77777777" w:rsidR="00B47543" w:rsidRDefault="00B47543" w:rsidP="004C4610">
            <w:pPr>
              <w:jc w:val="center"/>
              <w:rPr>
                <w:b/>
              </w:rPr>
            </w:pPr>
          </w:p>
        </w:tc>
        <w:tc>
          <w:tcPr>
            <w:tcW w:w="8291" w:type="dxa"/>
            <w:shd w:val="clear" w:color="auto" w:fill="F9D7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FD480A" w14:paraId="2A25B01B" w14:textId="77777777" w:rsidTr="004C4610">
              <w:trPr>
                <w:trHeight w:val="799"/>
              </w:trPr>
              <w:tc>
                <w:tcPr>
                  <w:tcW w:w="3800" w:type="dxa"/>
                  <w:vAlign w:val="center"/>
                </w:tcPr>
                <w:p w14:paraId="73D454C5" w14:textId="77777777" w:rsidR="00FD480A" w:rsidRDefault="004F0F82" w:rsidP="004C4610">
                  <w:sdt>
                    <w:sdtPr>
                      <w:id w:val="1569304412"/>
                      <w14:checkbox>
                        <w14:checked w14:val="1"/>
                        <w14:checkedState w14:val="2612" w14:font="MS Gothic"/>
                        <w14:uncheckedState w14:val="2610" w14:font="MS Gothic"/>
                      </w14:checkbox>
                    </w:sdtPr>
                    <w:sdtEndPr/>
                    <w:sdtContent>
                      <w:r w:rsidR="00371CB5">
                        <w:rPr>
                          <w:rFonts w:ascii="MS Gothic" w:eastAsia="MS Gothic" w:hAnsi="MS Gothic" w:hint="eastAsia"/>
                        </w:rPr>
                        <w:t>☒</w:t>
                      </w:r>
                    </w:sdtContent>
                  </w:sdt>
                  <w:r w:rsidR="00FD480A">
                    <w:t xml:space="preserve"> Yes</w:t>
                  </w:r>
                </w:p>
              </w:tc>
              <w:tc>
                <w:tcPr>
                  <w:tcW w:w="3800" w:type="dxa"/>
                  <w:vAlign w:val="center"/>
                </w:tcPr>
                <w:p w14:paraId="33C510E3" w14:textId="77777777" w:rsidR="00FD480A" w:rsidRDefault="004F0F82" w:rsidP="004C4610">
                  <w:sdt>
                    <w:sdtPr>
                      <w:id w:val="-1207410308"/>
                      <w14:checkbox>
                        <w14:checked w14:val="0"/>
                        <w14:checkedState w14:val="2612" w14:font="MS Gothic"/>
                        <w14:uncheckedState w14:val="2610" w14:font="MS Gothic"/>
                      </w14:checkbox>
                    </w:sdtPr>
                    <w:sdtEndPr/>
                    <w:sdtContent>
                      <w:r w:rsidR="00FD480A">
                        <w:rPr>
                          <w:rFonts w:ascii="MS Gothic" w:eastAsia="MS Gothic" w:hAnsi="MS Gothic" w:hint="eastAsia"/>
                        </w:rPr>
                        <w:t>☐</w:t>
                      </w:r>
                    </w:sdtContent>
                  </w:sdt>
                  <w:r w:rsidR="00FD480A">
                    <w:t xml:space="preserve"> No</w:t>
                  </w:r>
                </w:p>
              </w:tc>
            </w:tr>
          </w:tbl>
          <w:p w14:paraId="02E1B4E8" w14:textId="77777777" w:rsidR="00FD480A" w:rsidRDefault="00FD480A" w:rsidP="00FD480A">
            <w:pPr>
              <w:cnfStyle w:val="000000000000" w:firstRow="0" w:lastRow="0" w:firstColumn="0" w:lastColumn="0" w:oddVBand="0" w:evenVBand="0" w:oddHBand="0" w:evenHBand="0" w:firstRowFirstColumn="0" w:firstRowLastColumn="0" w:lastRowFirstColumn="0" w:lastRowLastColumn="0"/>
            </w:pPr>
            <w:r>
              <w:t>Please tell us why.</w:t>
            </w:r>
          </w:p>
          <w:p w14:paraId="27E5EB7E" w14:textId="77777777" w:rsidR="00FD480A" w:rsidRPr="00C16435" w:rsidRDefault="00371CB5" w:rsidP="00FD480A">
            <w:pPr>
              <w:cnfStyle w:val="000000000000" w:firstRow="0" w:lastRow="0" w:firstColumn="0" w:lastColumn="0" w:oddVBand="0" w:evenVBand="0" w:oddHBand="0" w:evenHBand="0" w:firstRowFirstColumn="0" w:firstRowLastColumn="0" w:lastRowFirstColumn="0" w:lastRowLastColumn="0"/>
            </w:pPr>
            <w:r w:rsidRPr="00422704">
              <w:rPr>
                <w:color w:val="00B050"/>
              </w:rPr>
              <w:t>Please refer to the relevant part of the answer provided previously under Question 4.12.</w:t>
            </w:r>
          </w:p>
        </w:tc>
      </w:tr>
      <w:tr w:rsidR="00FD480A" w:rsidRPr="00C16435" w14:paraId="66096E00" w14:textId="77777777" w:rsidTr="00FD48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120D463D" w14:textId="77777777" w:rsidR="00FD480A" w:rsidRDefault="00FD480A" w:rsidP="004C4610">
            <w:pPr>
              <w:jc w:val="center"/>
              <w:rPr>
                <w:b/>
              </w:rPr>
            </w:pPr>
            <w:r>
              <w:rPr>
                <w:b/>
              </w:rPr>
              <w:t>4.16</w:t>
            </w:r>
          </w:p>
        </w:tc>
        <w:tc>
          <w:tcPr>
            <w:tcW w:w="8291" w:type="dxa"/>
            <w:shd w:val="clear" w:color="auto" w:fill="F29FC3"/>
          </w:tcPr>
          <w:p w14:paraId="224C5945" w14:textId="77777777" w:rsidR="00FD480A" w:rsidRDefault="00A8047A" w:rsidP="004C4610">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A8047A">
              <w:t>What do you think would be the impacts of placing a cap on BCA liability?</w:t>
            </w:r>
          </w:p>
        </w:tc>
      </w:tr>
      <w:tr w:rsidR="00FD480A" w:rsidRPr="00C16435" w14:paraId="06C5F919"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12CDF036" w14:textId="77777777" w:rsidR="00FD480A" w:rsidRDefault="00FD480A" w:rsidP="004C4610">
            <w:pPr>
              <w:jc w:val="center"/>
              <w:rPr>
                <w:b/>
              </w:rPr>
            </w:pPr>
          </w:p>
        </w:tc>
        <w:tc>
          <w:tcPr>
            <w:tcW w:w="8291" w:type="dxa"/>
            <w:shd w:val="clear" w:color="auto" w:fill="F9D7E5"/>
          </w:tcPr>
          <w:p w14:paraId="018504EA" w14:textId="0CB3B63A" w:rsidR="00A84E9A" w:rsidRDefault="00371CB5" w:rsidP="004C4610">
            <w:pPr>
              <w:cnfStyle w:val="000000000000" w:firstRow="0" w:lastRow="0" w:firstColumn="0" w:lastColumn="0" w:oddVBand="0" w:evenVBand="0" w:oddHBand="0" w:evenHBand="0" w:firstRowFirstColumn="0" w:firstRowLastColumn="0" w:lastRowFirstColumn="0" w:lastRowLastColumn="0"/>
              <w:rPr>
                <w:color w:val="00B050"/>
              </w:rPr>
            </w:pPr>
            <w:r w:rsidRPr="00371CB5">
              <w:rPr>
                <w:color w:val="00B050"/>
              </w:rPr>
              <w:t>The placem</w:t>
            </w:r>
            <w:r>
              <w:rPr>
                <w:color w:val="00B050"/>
              </w:rPr>
              <w:t>e</w:t>
            </w:r>
            <w:r w:rsidRPr="00371CB5">
              <w:rPr>
                <w:color w:val="00B050"/>
              </w:rPr>
              <w:t xml:space="preserve">nt of a cap </w:t>
            </w:r>
            <w:r>
              <w:rPr>
                <w:color w:val="00B050"/>
              </w:rPr>
              <w:t xml:space="preserve">on BCA liability </w:t>
            </w:r>
            <w:r w:rsidRPr="00371CB5">
              <w:rPr>
                <w:color w:val="00B050"/>
              </w:rPr>
              <w:t xml:space="preserve">will result in higher </w:t>
            </w:r>
            <w:r>
              <w:rPr>
                <w:color w:val="00B050"/>
              </w:rPr>
              <w:t>premiums for the proposed guarantee and insurance cover scheme, and result in further building cost increases to home owners, developer</w:t>
            </w:r>
            <w:r w:rsidR="00A84E9A">
              <w:rPr>
                <w:color w:val="00B050"/>
              </w:rPr>
              <w:t>s, new home buyers etc.</w:t>
            </w:r>
          </w:p>
          <w:p w14:paraId="671A2872" w14:textId="77777777" w:rsidR="00FD480A" w:rsidRPr="00371CB5" w:rsidRDefault="00A84E9A" w:rsidP="004C4610">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Finally, a </w:t>
            </w:r>
            <w:r w:rsidR="00371CB5">
              <w:rPr>
                <w:color w:val="00B050"/>
              </w:rPr>
              <w:t xml:space="preserve">BCA liability cap </w:t>
            </w:r>
            <w:r>
              <w:rPr>
                <w:color w:val="00B050"/>
              </w:rPr>
              <w:t>would</w:t>
            </w:r>
            <w:r w:rsidR="00371CB5">
              <w:rPr>
                <w:color w:val="00B050"/>
              </w:rPr>
              <w:t xml:space="preserve"> also </w:t>
            </w:r>
            <w:r>
              <w:rPr>
                <w:color w:val="00B050"/>
              </w:rPr>
              <w:t>not encourage</w:t>
            </w:r>
            <w:r w:rsidR="00371CB5">
              <w:rPr>
                <w:color w:val="00B050"/>
              </w:rPr>
              <w:t xml:space="preserve"> </w:t>
            </w:r>
            <w:r>
              <w:rPr>
                <w:color w:val="00B050"/>
              </w:rPr>
              <w:t>them to work proactively and</w:t>
            </w:r>
            <w:r w:rsidR="00371CB5">
              <w:rPr>
                <w:color w:val="00B050"/>
              </w:rPr>
              <w:t xml:space="preserve"> </w:t>
            </w:r>
            <w:r>
              <w:rPr>
                <w:color w:val="00B050"/>
              </w:rPr>
              <w:t>collaboratively to ensure</w:t>
            </w:r>
            <w:r w:rsidR="00371CB5">
              <w:rPr>
                <w:color w:val="00B050"/>
              </w:rPr>
              <w:t xml:space="preserve"> they are doing everything they can to raise the quality of building and construction across New Zealand. </w:t>
            </w:r>
          </w:p>
          <w:p w14:paraId="718E9A65" w14:textId="77777777" w:rsidR="00C778B7" w:rsidRDefault="00C778B7" w:rsidP="004C4610">
            <w:pPr>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tc>
      </w:tr>
    </w:tbl>
    <w:p w14:paraId="73F1F6D7" w14:textId="77777777" w:rsidR="00B47543" w:rsidRDefault="00B47543" w:rsidP="00B47543"/>
    <w:p w14:paraId="2497903E" w14:textId="77777777" w:rsidR="00C778B7" w:rsidRDefault="00C778B7" w:rsidP="00F928B4">
      <w:pPr>
        <w:pStyle w:val="Heading3"/>
      </w:pPr>
      <w:r>
        <w:t>Final thoughts</w:t>
      </w:r>
    </w:p>
    <w:tbl>
      <w:tblPr>
        <w:tblStyle w:val="ColorfulGrid-Accent4"/>
        <w:tblW w:w="0" w:type="auto"/>
        <w:tblLook w:val="04A0" w:firstRow="1" w:lastRow="0" w:firstColumn="1" w:lastColumn="0" w:noHBand="0" w:noVBand="1"/>
      </w:tblPr>
      <w:tblGrid>
        <w:gridCol w:w="883"/>
        <w:gridCol w:w="8143"/>
      </w:tblGrid>
      <w:tr w:rsidR="00C778B7" w:rsidRPr="00C16435" w14:paraId="63155680" w14:textId="77777777" w:rsidTr="004C46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E92190"/>
          </w:tcPr>
          <w:p w14:paraId="658550FF" w14:textId="77777777" w:rsidR="00C778B7" w:rsidRDefault="00C778B7" w:rsidP="004C4610">
            <w:pPr>
              <w:jc w:val="center"/>
              <w:rPr>
                <w:b w:val="0"/>
              </w:rPr>
            </w:pPr>
            <w:r w:rsidRPr="00C778B7">
              <w:rPr>
                <w:bCs w:val="0"/>
              </w:rPr>
              <w:t>4.17</w:t>
            </w:r>
          </w:p>
        </w:tc>
        <w:tc>
          <w:tcPr>
            <w:tcW w:w="8291" w:type="dxa"/>
            <w:shd w:val="clear" w:color="auto" w:fill="F29FC3"/>
          </w:tcPr>
          <w:p w14:paraId="46812280" w14:textId="77777777" w:rsidR="00C778B7" w:rsidRPr="00C778B7" w:rsidRDefault="00C778B7" w:rsidP="004C4610">
            <w:pPr>
              <w:cnfStyle w:val="100000000000" w:firstRow="1" w:lastRow="0" w:firstColumn="0" w:lastColumn="0" w:oddVBand="0" w:evenVBand="0" w:oddHBand="0" w:evenHBand="0" w:firstRowFirstColumn="0" w:firstRowLastColumn="0" w:lastRowFirstColumn="0" w:lastRowLastColumn="0"/>
              <w:rPr>
                <w:b w:val="0"/>
              </w:rPr>
            </w:pPr>
            <w:r w:rsidRPr="00C778B7">
              <w:rPr>
                <w:b w:val="0"/>
              </w:rPr>
              <w:t>If you have any other comments on the proposals for risk and liability, please tell us.</w:t>
            </w:r>
          </w:p>
        </w:tc>
      </w:tr>
      <w:tr w:rsidR="00C778B7" w:rsidRPr="00C16435" w14:paraId="2675AC93"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shd w:val="clear" w:color="auto" w:fill="E92190"/>
          </w:tcPr>
          <w:p w14:paraId="44A449B6" w14:textId="77777777" w:rsidR="00C778B7" w:rsidRDefault="00C778B7" w:rsidP="004C4610">
            <w:pPr>
              <w:jc w:val="center"/>
              <w:rPr>
                <w:b/>
              </w:rPr>
            </w:pPr>
          </w:p>
        </w:tc>
        <w:tc>
          <w:tcPr>
            <w:tcW w:w="8291" w:type="dxa"/>
            <w:shd w:val="clear" w:color="auto" w:fill="F9D7E5"/>
          </w:tcPr>
          <w:p w14:paraId="6DACA375" w14:textId="0FAFC11A" w:rsidR="00C778B7" w:rsidRDefault="00E3413C" w:rsidP="004C4610">
            <w:pPr>
              <w:cnfStyle w:val="000000100000" w:firstRow="0" w:lastRow="0" w:firstColumn="0" w:lastColumn="0" w:oddVBand="0" w:evenVBand="0" w:oddHBand="1" w:evenHBand="0" w:firstRowFirstColumn="0" w:firstRowLastColumn="0" w:lastRowFirstColumn="0" w:lastRowLastColumn="0"/>
            </w:pPr>
            <w:r w:rsidRPr="000D539B">
              <w:rPr>
                <w:color w:val="00B050"/>
              </w:rPr>
              <w:t>NZGS</w:t>
            </w:r>
            <w:r w:rsidR="00192423">
              <w:rPr>
                <w:color w:val="00B050"/>
              </w:rPr>
              <w:t xml:space="preserve"> has</w:t>
            </w:r>
            <w:r w:rsidRPr="000D539B">
              <w:rPr>
                <w:color w:val="00B050"/>
              </w:rPr>
              <w:t xml:space="preserve"> no further comments </w:t>
            </w:r>
            <w:r>
              <w:rPr>
                <w:color w:val="00B050"/>
              </w:rPr>
              <w:t xml:space="preserve">on this topic </w:t>
            </w:r>
            <w:r w:rsidRPr="000D539B">
              <w:rPr>
                <w:color w:val="00B050"/>
              </w:rPr>
              <w:t>at this time.</w:t>
            </w:r>
          </w:p>
          <w:p w14:paraId="13079F44" w14:textId="77777777" w:rsidR="00C778B7" w:rsidRPr="00C16435" w:rsidRDefault="00C778B7" w:rsidP="004C4610">
            <w:pPr>
              <w:cnfStyle w:val="000000100000" w:firstRow="0" w:lastRow="0" w:firstColumn="0" w:lastColumn="0" w:oddVBand="0" w:evenVBand="0" w:oddHBand="1" w:evenHBand="0" w:firstRowFirstColumn="0" w:firstRowLastColumn="0" w:lastRowFirstColumn="0" w:lastRowLastColumn="0"/>
            </w:pPr>
          </w:p>
        </w:tc>
      </w:tr>
    </w:tbl>
    <w:p w14:paraId="0B6A5813" w14:textId="77777777" w:rsidR="00AF30E1" w:rsidRDefault="00AF30E1" w:rsidP="00B47543"/>
    <w:p w14:paraId="09C18E1F" w14:textId="77777777" w:rsidR="00AF30E1" w:rsidRDefault="00AF30E1">
      <w:pPr>
        <w:spacing w:before="0" w:after="200" w:line="276" w:lineRule="auto"/>
      </w:pPr>
      <w:r>
        <w:br w:type="page"/>
      </w:r>
    </w:p>
    <w:p w14:paraId="6175FE19" w14:textId="77777777" w:rsidR="00C778B7" w:rsidRDefault="00AF30E1" w:rsidP="00AF30E1">
      <w:pPr>
        <w:pStyle w:val="Heading2"/>
      </w:pPr>
      <w:r>
        <w:lastRenderedPageBreak/>
        <w:t>Part 5 Building levy</w:t>
      </w:r>
    </w:p>
    <w:p w14:paraId="06A1DFD3" w14:textId="77777777" w:rsidR="00AF30E1" w:rsidRDefault="00CE782D" w:rsidP="00CE782D">
      <w:pPr>
        <w:pStyle w:val="Heading3"/>
      </w:pPr>
      <w:r w:rsidRPr="00CE782D">
        <w:t>MBIE wants stakeholders’ feedback on the three proposals:</w:t>
      </w:r>
    </w:p>
    <w:tbl>
      <w:tblPr>
        <w:tblStyle w:val="ColorfulGrid-Accent4"/>
        <w:tblW w:w="0" w:type="auto"/>
        <w:tblLook w:val="0480" w:firstRow="0" w:lastRow="0" w:firstColumn="1" w:lastColumn="0" w:noHBand="0" w:noVBand="1"/>
      </w:tblPr>
      <w:tblGrid>
        <w:gridCol w:w="877"/>
        <w:gridCol w:w="8149"/>
      </w:tblGrid>
      <w:tr w:rsidR="00CE782D" w14:paraId="6196B8A4" w14:textId="77777777" w:rsidTr="00CE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604099"/>
          </w:tcPr>
          <w:p w14:paraId="0B1453DC" w14:textId="77777777" w:rsidR="00CE782D" w:rsidRDefault="00CE782D" w:rsidP="00CE782D">
            <w:pPr>
              <w:jc w:val="center"/>
              <w:rPr>
                <w:b/>
              </w:rPr>
            </w:pPr>
            <w:r>
              <w:rPr>
                <w:b/>
              </w:rPr>
              <w:t>1</w:t>
            </w:r>
          </w:p>
        </w:tc>
        <w:tc>
          <w:tcPr>
            <w:tcW w:w="8291" w:type="dxa"/>
            <w:shd w:val="clear" w:color="auto" w:fill="A08EC3"/>
            <w:vAlign w:val="center"/>
          </w:tcPr>
          <w:p w14:paraId="25E1C6DC" w14:textId="77777777" w:rsidR="00CE782D" w:rsidRDefault="00CE782D" w:rsidP="00CE782D">
            <w:pPr>
              <w:cnfStyle w:val="000000100000" w:firstRow="0" w:lastRow="0" w:firstColumn="0" w:lastColumn="0" w:oddVBand="0" w:evenVBand="0" w:oddHBand="1" w:evenHBand="0" w:firstRowFirstColumn="0" w:firstRowLastColumn="0" w:lastRowFirstColumn="0" w:lastRowLastColumn="0"/>
            </w:pPr>
            <w:r>
              <w:t>Reduce the rate of the levy from $2.01 to $1.50</w:t>
            </w:r>
            <w:r w:rsidR="00631DD8">
              <w:t xml:space="preserve"> including GST (per $1,000)</w:t>
            </w:r>
            <w:r>
              <w:t>.</w:t>
            </w:r>
          </w:p>
        </w:tc>
      </w:tr>
      <w:tr w:rsidR="00CE782D" w14:paraId="7C568F4B" w14:textId="77777777" w:rsidTr="00CE782D">
        <w:tc>
          <w:tcPr>
            <w:cnfStyle w:val="001000000000" w:firstRow="0" w:lastRow="0" w:firstColumn="1" w:lastColumn="0" w:oddVBand="0" w:evenVBand="0" w:oddHBand="0" w:evenHBand="0" w:firstRowFirstColumn="0" w:firstRowLastColumn="0" w:lastRowFirstColumn="0" w:lastRowLastColumn="0"/>
            <w:tcW w:w="889" w:type="dxa"/>
            <w:shd w:val="clear" w:color="auto" w:fill="604099"/>
          </w:tcPr>
          <w:p w14:paraId="6E3659CC" w14:textId="77777777" w:rsidR="00CE782D" w:rsidRDefault="00CE782D" w:rsidP="00CE782D">
            <w:pPr>
              <w:jc w:val="center"/>
              <w:rPr>
                <w:b/>
              </w:rPr>
            </w:pPr>
            <w:r>
              <w:rPr>
                <w:b/>
              </w:rPr>
              <w:t>2</w:t>
            </w:r>
          </w:p>
        </w:tc>
        <w:tc>
          <w:tcPr>
            <w:tcW w:w="8291" w:type="dxa"/>
            <w:shd w:val="clear" w:color="auto" w:fill="D3CCE5"/>
            <w:vAlign w:val="center"/>
          </w:tcPr>
          <w:p w14:paraId="361FC85E" w14:textId="77777777" w:rsidR="00CE782D" w:rsidRDefault="00CE782D" w:rsidP="00CE782D">
            <w:pPr>
              <w:cnfStyle w:val="000000000000" w:firstRow="0" w:lastRow="0" w:firstColumn="0" w:lastColumn="0" w:oddVBand="0" w:evenVBand="0" w:oddHBand="0" w:evenHBand="0" w:firstRowFirstColumn="0" w:firstRowLastColumn="0" w:lastRowFirstColumn="0" w:lastRowLastColumn="0"/>
            </w:pPr>
            <w:r w:rsidRPr="00CE782D">
              <w:t>Standardise the threshold at $20,444</w:t>
            </w:r>
            <w:r w:rsidR="00631DD8">
              <w:t xml:space="preserve"> including GST</w:t>
            </w:r>
            <w:r w:rsidRPr="00CE782D">
              <w:t>.</w:t>
            </w:r>
          </w:p>
        </w:tc>
      </w:tr>
      <w:tr w:rsidR="00CE782D" w14:paraId="0D9443C4" w14:textId="77777777" w:rsidTr="00CE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604099"/>
          </w:tcPr>
          <w:p w14:paraId="1FC42596" w14:textId="77777777" w:rsidR="00CE782D" w:rsidRDefault="00CE782D" w:rsidP="00CE782D">
            <w:pPr>
              <w:jc w:val="center"/>
              <w:rPr>
                <w:b/>
              </w:rPr>
            </w:pPr>
            <w:r>
              <w:rPr>
                <w:b/>
              </w:rPr>
              <w:t>3</w:t>
            </w:r>
          </w:p>
        </w:tc>
        <w:tc>
          <w:tcPr>
            <w:tcW w:w="8291" w:type="dxa"/>
            <w:shd w:val="clear" w:color="auto" w:fill="A08EC3"/>
            <w:vAlign w:val="center"/>
          </w:tcPr>
          <w:p w14:paraId="42E2B05A" w14:textId="77777777" w:rsidR="00CE782D" w:rsidRPr="00CE782D" w:rsidRDefault="00CE782D" w:rsidP="00CE782D">
            <w:pPr>
              <w:cnfStyle w:val="000000100000" w:firstRow="0" w:lastRow="0" w:firstColumn="0" w:lastColumn="0" w:oddVBand="0" w:evenVBand="0" w:oddHBand="1" w:evenHBand="0" w:firstRowFirstColumn="0" w:firstRowLastColumn="0" w:lastRowFirstColumn="0" w:lastRowLastColumn="0"/>
            </w:pPr>
            <w:r>
              <w:t>Amend the Building Act to enable MBIE’s chief executive to spend the levy for purposes related to broader stewardship responsibilities in the building sector.</w:t>
            </w:r>
          </w:p>
        </w:tc>
      </w:tr>
    </w:tbl>
    <w:p w14:paraId="0BF86C3B" w14:textId="77777777" w:rsidR="00CE782D" w:rsidRDefault="00CE782D" w:rsidP="00B47543"/>
    <w:p w14:paraId="545CC57C" w14:textId="77777777" w:rsidR="00AF30E1" w:rsidRDefault="00CE782D" w:rsidP="00CE782D">
      <w:pPr>
        <w:pStyle w:val="Heading3"/>
      </w:pPr>
      <w:r w:rsidRPr="00CE782D">
        <w:t>Proposal 1 - Reduce the rate of the building levy from $2.01 to $1.50.</w:t>
      </w:r>
    </w:p>
    <w:tbl>
      <w:tblPr>
        <w:tblStyle w:val="ColorfulGrid-Accent1"/>
        <w:tblW w:w="0" w:type="auto"/>
        <w:tblLook w:val="0480" w:firstRow="0" w:lastRow="0" w:firstColumn="1" w:lastColumn="0" w:noHBand="0" w:noVBand="1"/>
      </w:tblPr>
      <w:tblGrid>
        <w:gridCol w:w="879"/>
        <w:gridCol w:w="8147"/>
      </w:tblGrid>
      <w:tr w:rsidR="00AF30E1" w:rsidRPr="00C16435" w14:paraId="16C4324D" w14:textId="77777777" w:rsidTr="00CE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14:paraId="06110CC7" w14:textId="77777777" w:rsidR="00AF30E1" w:rsidRDefault="00CE782D" w:rsidP="004C4610">
            <w:pPr>
              <w:jc w:val="center"/>
              <w:rPr>
                <w:b/>
              </w:rPr>
            </w:pPr>
            <w:r>
              <w:rPr>
                <w:b/>
              </w:rPr>
              <w:t>5.1</w:t>
            </w:r>
          </w:p>
        </w:tc>
        <w:tc>
          <w:tcPr>
            <w:tcW w:w="8291" w:type="dxa"/>
            <w:shd w:val="clear" w:color="auto" w:fill="A08EC3"/>
          </w:tcPr>
          <w:p w14:paraId="5723E2E4" w14:textId="77777777" w:rsidR="00AF30E1" w:rsidRPr="00765B81" w:rsidRDefault="00CE782D" w:rsidP="004C4610">
            <w:pPr>
              <w:cnfStyle w:val="000000100000" w:firstRow="0" w:lastRow="0" w:firstColumn="0" w:lastColumn="0" w:oddVBand="0" w:evenVBand="0" w:oddHBand="1" w:evenHBand="0" w:firstRowFirstColumn="0" w:firstRowLastColumn="0" w:lastRowFirstColumn="0" w:lastRowLastColumn="0"/>
            </w:pPr>
            <w:r w:rsidRPr="00765B81">
              <w:t>Do you agree that the levy rate should be reduced from $2.01 to $1.50?</w:t>
            </w:r>
          </w:p>
        </w:tc>
      </w:tr>
      <w:tr w:rsidR="00AF30E1" w:rsidRPr="00C16435" w14:paraId="677DCDDB" w14:textId="77777777" w:rsidTr="00CE782D">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14:paraId="7FCA75E8" w14:textId="77777777" w:rsidR="00AF30E1" w:rsidRDefault="00AF30E1" w:rsidP="004C4610">
            <w:pPr>
              <w:jc w:val="center"/>
              <w:rPr>
                <w:b/>
              </w:rPr>
            </w:pPr>
          </w:p>
        </w:tc>
        <w:tc>
          <w:tcPr>
            <w:tcW w:w="8291" w:type="dxa"/>
            <w:shd w:val="clear" w:color="auto" w:fill="D3CC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AF30E1" w:rsidRPr="00765B81" w14:paraId="1A476FDA" w14:textId="77777777" w:rsidTr="004C4610">
              <w:trPr>
                <w:trHeight w:val="799"/>
              </w:trPr>
              <w:tc>
                <w:tcPr>
                  <w:tcW w:w="3800" w:type="dxa"/>
                  <w:vAlign w:val="center"/>
                </w:tcPr>
                <w:p w14:paraId="151A3F7E" w14:textId="77777777" w:rsidR="00AF30E1" w:rsidRPr="00765B81" w:rsidRDefault="004F0F82" w:rsidP="004C4610">
                  <w:sdt>
                    <w:sdtPr>
                      <w:id w:val="-208736616"/>
                      <w14:checkbox>
                        <w14:checked w14:val="0"/>
                        <w14:checkedState w14:val="2612" w14:font="MS Gothic"/>
                        <w14:uncheckedState w14:val="2610" w14:font="MS Gothic"/>
                      </w14:checkbox>
                    </w:sdtPr>
                    <w:sdtEndPr/>
                    <w:sdtContent>
                      <w:r w:rsidR="00AF30E1" w:rsidRPr="00765B81">
                        <w:rPr>
                          <w:rFonts w:ascii="MS Gothic" w:eastAsia="MS Gothic" w:hAnsi="MS Gothic" w:cs="MS Gothic" w:hint="eastAsia"/>
                        </w:rPr>
                        <w:t>☐</w:t>
                      </w:r>
                    </w:sdtContent>
                  </w:sdt>
                  <w:r w:rsidR="00AF30E1" w:rsidRPr="00765B81">
                    <w:t xml:space="preserve"> Yes</w:t>
                  </w:r>
                </w:p>
              </w:tc>
              <w:tc>
                <w:tcPr>
                  <w:tcW w:w="3800" w:type="dxa"/>
                  <w:vAlign w:val="center"/>
                </w:tcPr>
                <w:p w14:paraId="2B028224" w14:textId="77777777" w:rsidR="00AF30E1" w:rsidRPr="00765B81" w:rsidRDefault="004F0F82" w:rsidP="004C4610">
                  <w:sdt>
                    <w:sdtPr>
                      <w:id w:val="-1745182999"/>
                      <w14:checkbox>
                        <w14:checked w14:val="1"/>
                        <w14:checkedState w14:val="2612" w14:font="MS Gothic"/>
                        <w14:uncheckedState w14:val="2610" w14:font="MS Gothic"/>
                      </w14:checkbox>
                    </w:sdtPr>
                    <w:sdtEndPr/>
                    <w:sdtContent>
                      <w:r w:rsidR="00E3413C">
                        <w:rPr>
                          <w:rFonts w:ascii="MS Gothic" w:eastAsia="MS Gothic" w:hAnsi="MS Gothic" w:hint="eastAsia"/>
                        </w:rPr>
                        <w:t>☒</w:t>
                      </w:r>
                    </w:sdtContent>
                  </w:sdt>
                  <w:r w:rsidR="00AF30E1" w:rsidRPr="00765B81">
                    <w:t xml:space="preserve"> No</w:t>
                  </w:r>
                </w:p>
              </w:tc>
            </w:tr>
          </w:tbl>
          <w:p w14:paraId="419AD0B1" w14:textId="77777777" w:rsidR="00AF30E1" w:rsidRPr="00765B81" w:rsidRDefault="00AF30E1" w:rsidP="004C4610">
            <w:pPr>
              <w:cnfStyle w:val="000000000000" w:firstRow="0" w:lastRow="0" w:firstColumn="0" w:lastColumn="0" w:oddVBand="0" w:evenVBand="0" w:oddHBand="0" w:evenHBand="0" w:firstRowFirstColumn="0" w:firstRowLastColumn="0" w:lastRowFirstColumn="0" w:lastRowLastColumn="0"/>
            </w:pPr>
            <w:r w:rsidRPr="00765B81">
              <w:t>Please tell us why.</w:t>
            </w:r>
          </w:p>
          <w:p w14:paraId="6B44EF9D" w14:textId="648FC834" w:rsidR="00E3413C" w:rsidRDefault="00E3413C" w:rsidP="00E3413C">
            <w:pPr>
              <w:cnfStyle w:val="000000000000" w:firstRow="0" w:lastRow="0" w:firstColumn="0" w:lastColumn="0" w:oddVBand="0" w:evenVBand="0" w:oddHBand="0" w:evenHBand="0" w:firstRowFirstColumn="0" w:firstRowLastColumn="0" w:lastRowFirstColumn="0" w:lastRowLastColumn="0"/>
              <w:rPr>
                <w:color w:val="00B050"/>
              </w:rPr>
            </w:pPr>
            <w:r w:rsidRPr="000D539B">
              <w:rPr>
                <w:color w:val="00B050"/>
              </w:rPr>
              <w:t xml:space="preserve">The NZGS </w:t>
            </w:r>
            <w:r w:rsidR="000154C2" w:rsidRPr="000154C2">
              <w:rPr>
                <w:color w:val="00B050"/>
                <w:u w:val="single"/>
              </w:rPr>
              <w:t>does not</w:t>
            </w:r>
            <w:r w:rsidR="000154C2">
              <w:rPr>
                <w:color w:val="00B050"/>
              </w:rPr>
              <w:t xml:space="preserve"> </w:t>
            </w:r>
            <w:r w:rsidR="005B7F9D">
              <w:rPr>
                <w:color w:val="00B050"/>
              </w:rPr>
              <w:t xml:space="preserve">believe the Building Levy rate should be reduced </w:t>
            </w:r>
            <w:r w:rsidR="000154C2">
              <w:rPr>
                <w:color w:val="00B050"/>
              </w:rPr>
              <w:t xml:space="preserve">within the foreseeable future </w:t>
            </w:r>
            <w:r w:rsidR="005B7F9D">
              <w:rPr>
                <w:color w:val="00B050"/>
              </w:rPr>
              <w:t>as</w:t>
            </w:r>
            <w:r>
              <w:rPr>
                <w:color w:val="00B050"/>
              </w:rPr>
              <w:t xml:space="preserve"> there are numerous gaps, issues and opportunities in the construction industry which are in dire need of funding to enable them to be addressed.</w:t>
            </w:r>
          </w:p>
          <w:p w14:paraId="4EA947A8" w14:textId="7B0050D9" w:rsidR="000154C2" w:rsidRDefault="000154C2" w:rsidP="000154C2">
            <w:pPr>
              <w:cnfStyle w:val="000000000000" w:firstRow="0" w:lastRow="0" w:firstColumn="0" w:lastColumn="0" w:oddVBand="0" w:evenVBand="0" w:oddHBand="0" w:evenHBand="0" w:firstRowFirstColumn="0" w:firstRowLastColumn="0" w:lastRowFirstColumn="0" w:lastRowLastColumn="0"/>
              <w:rPr>
                <w:color w:val="00B050"/>
              </w:rPr>
            </w:pPr>
            <w:r>
              <w:rPr>
                <w:color w:val="00B050"/>
              </w:rPr>
              <w:t>Our discussions to date indicate that the criteria for the release of funds from the Building Levy are too restrictive, and prevent this fund from being used effectively and/or in a timely manner for many of the purposes for which it was originally intended.</w:t>
            </w:r>
          </w:p>
          <w:p w14:paraId="4F2EC7FB" w14:textId="562A8C7E" w:rsidR="00E3413C" w:rsidRDefault="00E3413C" w:rsidP="00E3413C">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Building Levy, in many cases, is considered to be the most appropriate funding mechanism to address </w:t>
            </w:r>
            <w:r w:rsidR="000154C2">
              <w:rPr>
                <w:color w:val="00B050"/>
              </w:rPr>
              <w:t>many</w:t>
            </w:r>
            <w:r>
              <w:rPr>
                <w:color w:val="00B050"/>
              </w:rPr>
              <w:t xml:space="preserve"> gaps and issues</w:t>
            </w:r>
            <w:r w:rsidR="000154C2">
              <w:rPr>
                <w:color w:val="00B050"/>
              </w:rPr>
              <w:t xml:space="preserve"> in the construction sector</w:t>
            </w:r>
            <w:r>
              <w:rPr>
                <w:color w:val="00B050"/>
              </w:rPr>
              <w:t xml:space="preserve">, and enable new opportunities </w:t>
            </w:r>
            <w:r w:rsidR="000154C2">
              <w:rPr>
                <w:color w:val="00B050"/>
              </w:rPr>
              <w:t xml:space="preserve">such as the proposed materials certification process </w:t>
            </w:r>
            <w:r>
              <w:rPr>
                <w:color w:val="00B050"/>
              </w:rPr>
              <w:t>to be explored.</w:t>
            </w:r>
          </w:p>
          <w:p w14:paraId="50BABAC1" w14:textId="69C5276B" w:rsidR="00E3413C" w:rsidRDefault="00B51DEF" w:rsidP="00E3413C">
            <w:pPr>
              <w:cnfStyle w:val="000000000000" w:firstRow="0" w:lastRow="0" w:firstColumn="0" w:lastColumn="0" w:oddVBand="0" w:evenVBand="0" w:oddHBand="0" w:evenHBand="0" w:firstRowFirstColumn="0" w:firstRowLastColumn="0" w:lastRowFirstColumn="0" w:lastRowLastColumn="0"/>
              <w:rPr>
                <w:color w:val="00B050"/>
              </w:rPr>
            </w:pPr>
            <w:r>
              <w:rPr>
                <w:color w:val="00B050"/>
              </w:rPr>
              <w:t>E</w:t>
            </w:r>
            <w:r w:rsidR="00E3413C">
              <w:rPr>
                <w:color w:val="00B050"/>
              </w:rPr>
              <w:t>xample</w:t>
            </w:r>
            <w:r w:rsidR="00440693">
              <w:rPr>
                <w:color w:val="00B050"/>
              </w:rPr>
              <w:t>s</w:t>
            </w:r>
            <w:r w:rsidR="00E3413C">
              <w:rPr>
                <w:color w:val="00B050"/>
              </w:rPr>
              <w:t xml:space="preserve"> of issues and opportunities</w:t>
            </w:r>
            <w:r w:rsidR="00440693">
              <w:rPr>
                <w:color w:val="00B050"/>
              </w:rPr>
              <w:t xml:space="preserve"> which </w:t>
            </w:r>
            <w:r w:rsidR="005B7F9D">
              <w:rPr>
                <w:color w:val="00B050"/>
              </w:rPr>
              <w:t>the NZGS believe</w:t>
            </w:r>
            <w:r w:rsidR="006E1A0F">
              <w:rPr>
                <w:color w:val="00B050"/>
              </w:rPr>
              <w:t>s</w:t>
            </w:r>
            <w:r w:rsidR="005B7F9D">
              <w:rPr>
                <w:color w:val="00B050"/>
              </w:rPr>
              <w:t xml:space="preserve"> should be funded out of the Building Levy, and </w:t>
            </w:r>
            <w:r w:rsidR="00440693">
              <w:rPr>
                <w:color w:val="00B050"/>
              </w:rPr>
              <w:t>are directly relevant to the New Zealand geotechnical fraternity</w:t>
            </w:r>
            <w:r w:rsidR="005B7F9D">
              <w:rPr>
                <w:color w:val="00B050"/>
              </w:rPr>
              <w:t>,</w:t>
            </w:r>
            <w:r w:rsidR="00440693">
              <w:rPr>
                <w:color w:val="00B050"/>
              </w:rPr>
              <w:t xml:space="preserve"> </w:t>
            </w:r>
            <w:r w:rsidR="005B7F9D">
              <w:rPr>
                <w:color w:val="00B050"/>
              </w:rPr>
              <w:t>are as follows</w:t>
            </w:r>
            <w:r w:rsidR="00E3413C">
              <w:rPr>
                <w:color w:val="00B050"/>
              </w:rPr>
              <w:t>:</w:t>
            </w:r>
          </w:p>
          <w:p w14:paraId="269B5E66" w14:textId="2DCC1950" w:rsidR="00E3413C" w:rsidRDefault="00E3413C" w:rsidP="00E3413C">
            <w:pPr>
              <w:pStyle w:val="ListParagraph"/>
              <w:numPr>
                <w:ilvl w:val="0"/>
                <w:numId w:val="37"/>
              </w:numPr>
              <w:ind w:left="433" w:hanging="425"/>
              <w:cnfStyle w:val="000000000000" w:firstRow="0" w:lastRow="0" w:firstColumn="0" w:lastColumn="0" w:oddVBand="0" w:evenVBand="0" w:oddHBand="0" w:evenHBand="0" w:firstRowFirstColumn="0" w:firstRowLastColumn="0" w:lastRowFirstColumn="0" w:lastRowLastColumn="0"/>
              <w:rPr>
                <w:color w:val="00B050"/>
              </w:rPr>
            </w:pPr>
            <w:r w:rsidRPr="00E3413C">
              <w:rPr>
                <w:color w:val="00B050"/>
              </w:rPr>
              <w:t xml:space="preserve">Review, maintenance and upkeep of the </w:t>
            </w:r>
            <w:r>
              <w:rPr>
                <w:color w:val="00B050"/>
              </w:rPr>
              <w:t xml:space="preserve">New Zealand Standards which are relevant to </w:t>
            </w:r>
            <w:r w:rsidR="000154C2">
              <w:rPr>
                <w:color w:val="00B050"/>
              </w:rPr>
              <w:t>the building design, testing and/or</w:t>
            </w:r>
            <w:r>
              <w:rPr>
                <w:color w:val="00B050"/>
              </w:rPr>
              <w:t xml:space="preserve"> construction industry, and</w:t>
            </w:r>
          </w:p>
          <w:p w14:paraId="6CA4B66D" w14:textId="7DB598BC" w:rsidR="00B51DEF" w:rsidRDefault="00E3413C" w:rsidP="00B51DEF">
            <w:pPr>
              <w:pStyle w:val="ListParagraph"/>
              <w:numPr>
                <w:ilvl w:val="0"/>
                <w:numId w:val="37"/>
              </w:numPr>
              <w:ind w:left="433" w:hanging="425"/>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Ongoing </w:t>
            </w:r>
            <w:r w:rsidRPr="00E3413C">
              <w:rPr>
                <w:color w:val="00B050"/>
              </w:rPr>
              <w:t xml:space="preserve">maintenance and upkeep of the </w:t>
            </w:r>
            <w:r>
              <w:rPr>
                <w:color w:val="00B050"/>
              </w:rPr>
              <w:t xml:space="preserve">New Zealand Geotechnical </w:t>
            </w:r>
            <w:r w:rsidR="000154C2">
              <w:rPr>
                <w:color w:val="00B050"/>
              </w:rPr>
              <w:t>D</w:t>
            </w:r>
            <w:r>
              <w:rPr>
                <w:color w:val="00B050"/>
              </w:rPr>
              <w:t>atabase.</w:t>
            </w:r>
            <w:r w:rsidR="00B51DEF">
              <w:rPr>
                <w:color w:val="00B050"/>
              </w:rPr>
              <w:t xml:space="preserve"> </w:t>
            </w:r>
          </w:p>
          <w:p w14:paraId="31813231" w14:textId="4312ECB1" w:rsidR="00E3413C" w:rsidRPr="00E3413C" w:rsidRDefault="00B51DEF" w:rsidP="00B51DEF">
            <w:pPr>
              <w:pStyle w:val="ListParagraph"/>
              <w:numPr>
                <w:ilvl w:val="0"/>
                <w:numId w:val="37"/>
              </w:numPr>
              <w:ind w:left="433" w:hanging="425"/>
              <w:cnfStyle w:val="000000000000" w:firstRow="0" w:lastRow="0" w:firstColumn="0" w:lastColumn="0" w:oddVBand="0" w:evenVBand="0" w:oddHBand="0" w:evenHBand="0" w:firstRowFirstColumn="0" w:firstRowLastColumn="0" w:lastRowFirstColumn="0" w:lastRowLastColumn="0"/>
              <w:rPr>
                <w:color w:val="00B050"/>
              </w:rPr>
            </w:pPr>
            <w:r>
              <w:rPr>
                <w:color w:val="00B050"/>
              </w:rPr>
              <w:t>The development of a national Natural Hazards database to inform potential developers of the risks to which their proposed development may be exposed.</w:t>
            </w:r>
          </w:p>
          <w:p w14:paraId="446F520D" w14:textId="395C9AC3" w:rsidR="002A71AB" w:rsidRDefault="00793AB0" w:rsidP="00342DD9">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As previously communicated to MBIE, the NZGS </w:t>
            </w:r>
            <w:r w:rsidR="002A71AB">
              <w:rPr>
                <w:color w:val="00B050"/>
              </w:rPr>
              <w:t xml:space="preserve">has </w:t>
            </w:r>
            <w:r>
              <w:rPr>
                <w:color w:val="00B050"/>
              </w:rPr>
              <w:t xml:space="preserve">significant concerns regarding the </w:t>
            </w:r>
            <w:r w:rsidR="002A71AB">
              <w:rPr>
                <w:color w:val="00B050"/>
              </w:rPr>
              <w:t xml:space="preserve">robustness and currency of many building-related design codes and standards which are published by Standards New Zealand. </w:t>
            </w:r>
          </w:p>
          <w:p w14:paraId="7DAB84CD" w14:textId="77777777" w:rsidR="005B7F9D" w:rsidRDefault="002A71AB" w:rsidP="00342DD9">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As a country, we have not invested sufficient resource or funds over the past 10 to 20 years to ensure new research, analysis methods and/or methods of construction are appropriately incorporated into our design codes. At worst, some key New Zealand standards, which directly impact the design of most building works in New Zealand, are known to be wrong </w:t>
            </w:r>
            <w:r w:rsidR="005B7F9D">
              <w:rPr>
                <w:color w:val="00B050"/>
              </w:rPr>
              <w:t>for</w:t>
            </w:r>
            <w:r>
              <w:rPr>
                <w:color w:val="00B050"/>
              </w:rPr>
              <w:t xml:space="preserve"> some specific locatio</w:t>
            </w:r>
            <w:r w:rsidR="005B7F9D">
              <w:rPr>
                <w:color w:val="00B050"/>
              </w:rPr>
              <w:t>ns and geotechnical conditions.</w:t>
            </w:r>
          </w:p>
          <w:p w14:paraId="3812A2A3" w14:textId="77777777" w:rsidR="00793AB0" w:rsidRDefault="002A71AB" w:rsidP="00342DD9">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In some </w:t>
            </w:r>
            <w:r w:rsidR="005B7F9D" w:rsidRPr="000154C2">
              <w:rPr>
                <w:color w:val="00B050"/>
              </w:rPr>
              <w:t>rare</w:t>
            </w:r>
            <w:r w:rsidR="005B7F9D">
              <w:rPr>
                <w:color w:val="00B050"/>
              </w:rPr>
              <w:t xml:space="preserve"> </w:t>
            </w:r>
            <w:r>
              <w:rPr>
                <w:color w:val="00B050"/>
              </w:rPr>
              <w:t xml:space="preserve">instances, new buildings </w:t>
            </w:r>
            <w:r w:rsidR="005B7F9D">
              <w:rPr>
                <w:color w:val="00B050"/>
              </w:rPr>
              <w:t xml:space="preserve">and alterations </w:t>
            </w:r>
            <w:r>
              <w:rPr>
                <w:color w:val="00B050"/>
              </w:rPr>
              <w:t xml:space="preserve">are not being designed to withstand </w:t>
            </w:r>
            <w:r w:rsidR="005B7F9D">
              <w:rPr>
                <w:color w:val="00B050"/>
              </w:rPr>
              <w:t>a</w:t>
            </w:r>
            <w:r>
              <w:rPr>
                <w:color w:val="00B050"/>
              </w:rPr>
              <w:t xml:space="preserve"> level of seismic shaking </w:t>
            </w:r>
            <w:r w:rsidR="005B7F9D">
              <w:rPr>
                <w:color w:val="00B050"/>
              </w:rPr>
              <w:t>which will</w:t>
            </w:r>
            <w:r>
              <w:rPr>
                <w:color w:val="00B050"/>
              </w:rPr>
              <w:t xml:space="preserve"> ensure public expectations around </w:t>
            </w:r>
            <w:r w:rsidR="000154C2">
              <w:rPr>
                <w:color w:val="00B050"/>
              </w:rPr>
              <w:t>post-</w:t>
            </w:r>
            <w:r w:rsidR="000154C2">
              <w:rPr>
                <w:color w:val="00B050"/>
              </w:rPr>
              <w:lastRenderedPageBreak/>
              <w:t xml:space="preserve">earthquake </w:t>
            </w:r>
            <w:r>
              <w:rPr>
                <w:color w:val="00B050"/>
              </w:rPr>
              <w:t>damage levels and</w:t>
            </w:r>
            <w:r w:rsidR="000154C2">
              <w:rPr>
                <w:color w:val="00B050"/>
              </w:rPr>
              <w:t>/or</w:t>
            </w:r>
            <w:r>
              <w:rPr>
                <w:color w:val="00B050"/>
              </w:rPr>
              <w:t xml:space="preserve"> life-safety are </w:t>
            </w:r>
            <w:r w:rsidR="000154C2">
              <w:rPr>
                <w:color w:val="00B050"/>
              </w:rPr>
              <w:t xml:space="preserve">being </w:t>
            </w:r>
            <w:r>
              <w:rPr>
                <w:color w:val="00B050"/>
              </w:rPr>
              <w:t>met with an appropriate degree of confidence.</w:t>
            </w:r>
          </w:p>
          <w:p w14:paraId="3DF60BED" w14:textId="21093D90" w:rsidR="005B7F9D" w:rsidRDefault="005B7F9D" w:rsidP="00342DD9">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Considerable funds, </w:t>
            </w:r>
            <w:r w:rsidR="000154C2">
              <w:rPr>
                <w:color w:val="00B050"/>
              </w:rPr>
              <w:t xml:space="preserve">estimated by the NZGS to be </w:t>
            </w:r>
            <w:r>
              <w:rPr>
                <w:color w:val="00B050"/>
              </w:rPr>
              <w:t xml:space="preserve">in the order of tens of millions of dollars, are now required to enable key New Zealand Standards to be reviewed, amended or re-written and </w:t>
            </w:r>
            <w:r w:rsidR="000154C2">
              <w:rPr>
                <w:color w:val="00B050"/>
              </w:rPr>
              <w:t>re</w:t>
            </w:r>
            <w:r>
              <w:rPr>
                <w:color w:val="00B050"/>
              </w:rPr>
              <w:t xml:space="preserve">issued to bring them in line with </w:t>
            </w:r>
            <w:r w:rsidR="000154C2">
              <w:rPr>
                <w:color w:val="00B050"/>
              </w:rPr>
              <w:t>current public expectations (in particular after the Canterbury and Kaikōura earthquakes)</w:t>
            </w:r>
            <w:r w:rsidR="006E1A0F">
              <w:rPr>
                <w:color w:val="00B050"/>
              </w:rPr>
              <w:t>,</w:t>
            </w:r>
            <w:r w:rsidR="000154C2">
              <w:rPr>
                <w:color w:val="00B050"/>
              </w:rPr>
              <w:t xml:space="preserve"> </w:t>
            </w:r>
            <w:r>
              <w:rPr>
                <w:color w:val="00B050"/>
              </w:rPr>
              <w:t xml:space="preserve">best international practice and/or current </w:t>
            </w:r>
            <w:r w:rsidR="000154C2">
              <w:rPr>
                <w:color w:val="00B050"/>
              </w:rPr>
              <w:t xml:space="preserve">research </w:t>
            </w:r>
            <w:r>
              <w:rPr>
                <w:color w:val="00B050"/>
              </w:rPr>
              <w:t>knowledge.</w:t>
            </w:r>
          </w:p>
          <w:p w14:paraId="23344C3B" w14:textId="77777777" w:rsidR="000154C2" w:rsidRDefault="00342DD9" w:rsidP="00342DD9">
            <w:pPr>
              <w:cnfStyle w:val="000000000000" w:firstRow="0" w:lastRow="0" w:firstColumn="0" w:lastColumn="0" w:oddVBand="0" w:evenVBand="0" w:oddHBand="0" w:evenHBand="0" w:firstRowFirstColumn="0" w:firstRowLastColumn="0" w:lastRowFirstColumn="0" w:lastRowLastColumn="0"/>
              <w:rPr>
                <w:color w:val="00B050"/>
              </w:rPr>
            </w:pPr>
            <w:r w:rsidRPr="00342DD9">
              <w:rPr>
                <w:color w:val="00B050"/>
              </w:rPr>
              <w:t xml:space="preserve">The </w:t>
            </w:r>
            <w:r w:rsidRPr="00342DD9">
              <w:rPr>
                <w:color w:val="00B050"/>
                <w:u w:val="single"/>
              </w:rPr>
              <w:t>significant</w:t>
            </w:r>
            <w:r w:rsidRPr="00342DD9">
              <w:rPr>
                <w:color w:val="00B050"/>
              </w:rPr>
              <w:t xml:space="preserve"> </w:t>
            </w:r>
            <w:r w:rsidR="00440693">
              <w:rPr>
                <w:color w:val="00B050"/>
              </w:rPr>
              <w:t xml:space="preserve">financial, environmental, </w:t>
            </w:r>
            <w:r>
              <w:rPr>
                <w:color w:val="00B050"/>
              </w:rPr>
              <w:t xml:space="preserve">research </w:t>
            </w:r>
            <w:r w:rsidR="00440693">
              <w:rPr>
                <w:color w:val="00B050"/>
              </w:rPr>
              <w:t xml:space="preserve">and disaster recovery </w:t>
            </w:r>
            <w:r>
              <w:rPr>
                <w:color w:val="00B050"/>
              </w:rPr>
              <w:t xml:space="preserve">related </w:t>
            </w:r>
            <w:r w:rsidRPr="00342DD9">
              <w:rPr>
                <w:color w:val="00B050"/>
              </w:rPr>
              <w:t xml:space="preserve">advantages of maintaining </w:t>
            </w:r>
            <w:r>
              <w:rPr>
                <w:color w:val="00B050"/>
              </w:rPr>
              <w:t xml:space="preserve">and enhancing </w:t>
            </w:r>
            <w:r w:rsidRPr="00342DD9">
              <w:rPr>
                <w:color w:val="00B050"/>
              </w:rPr>
              <w:t xml:space="preserve">the New Zealand </w:t>
            </w:r>
            <w:r>
              <w:rPr>
                <w:color w:val="00B050"/>
              </w:rPr>
              <w:t xml:space="preserve">Geotechnical </w:t>
            </w:r>
            <w:r w:rsidR="00440693">
              <w:rPr>
                <w:color w:val="00B050"/>
              </w:rPr>
              <w:t>D</w:t>
            </w:r>
            <w:r>
              <w:rPr>
                <w:color w:val="00B050"/>
              </w:rPr>
              <w:t>atabase</w:t>
            </w:r>
            <w:r w:rsidR="00440693">
              <w:rPr>
                <w:color w:val="00B050"/>
              </w:rPr>
              <w:t xml:space="preserve"> (NZGD)</w:t>
            </w:r>
            <w:r>
              <w:rPr>
                <w:color w:val="00B050"/>
              </w:rPr>
              <w:t xml:space="preserve">, to </w:t>
            </w:r>
            <w:r w:rsidR="00440693">
              <w:rPr>
                <w:color w:val="00B050"/>
              </w:rPr>
              <w:t xml:space="preserve">both </w:t>
            </w:r>
            <w:r>
              <w:rPr>
                <w:color w:val="00B050"/>
              </w:rPr>
              <w:t>the public and private  construction sectors</w:t>
            </w:r>
            <w:r w:rsidR="00440693">
              <w:rPr>
                <w:color w:val="00B050"/>
              </w:rPr>
              <w:t>,</w:t>
            </w:r>
            <w:r>
              <w:rPr>
                <w:color w:val="00B050"/>
              </w:rPr>
              <w:t xml:space="preserve"> are well documented in a separate report commissioned by MBIE during 2018. This world-leading, award-winning initiative is at risk of being decommissioned </w:t>
            </w:r>
            <w:r w:rsidR="00440693">
              <w:rPr>
                <w:color w:val="00B050"/>
              </w:rPr>
              <w:t xml:space="preserve">at the end of 2019 </w:t>
            </w:r>
            <w:r>
              <w:rPr>
                <w:color w:val="00B050"/>
              </w:rPr>
              <w:t>due to the cessation of curren</w:t>
            </w:r>
            <w:r w:rsidR="000154C2">
              <w:rPr>
                <w:color w:val="00B050"/>
              </w:rPr>
              <w:t>t funding by the public sector.</w:t>
            </w:r>
          </w:p>
          <w:p w14:paraId="285D31B3" w14:textId="77777777" w:rsidR="00440693" w:rsidRDefault="00342DD9" w:rsidP="00342DD9">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It would truly be a </w:t>
            </w:r>
            <w:r w:rsidR="000154C2">
              <w:rPr>
                <w:color w:val="00B050"/>
              </w:rPr>
              <w:t>lost opportunity for the New Zealand public, o</w:t>
            </w:r>
            <w:r w:rsidR="00440693">
              <w:rPr>
                <w:color w:val="00B050"/>
              </w:rPr>
              <w:t>ur future generations</w:t>
            </w:r>
            <w:r w:rsidR="000154C2">
              <w:rPr>
                <w:color w:val="00B050"/>
              </w:rPr>
              <w:t xml:space="preserve"> and the international seismic engineering research and design sector </w:t>
            </w:r>
            <w:r>
              <w:rPr>
                <w:color w:val="00B050"/>
              </w:rPr>
              <w:t xml:space="preserve">if this </w:t>
            </w:r>
            <w:r w:rsidR="000154C2">
              <w:rPr>
                <w:color w:val="00B050"/>
              </w:rPr>
              <w:t>globally-unique and invaluable</w:t>
            </w:r>
            <w:r>
              <w:rPr>
                <w:color w:val="00B050"/>
              </w:rPr>
              <w:t xml:space="preserve"> geotechnical and groundwater resource</w:t>
            </w:r>
            <w:r w:rsidR="00440693">
              <w:rPr>
                <w:color w:val="00B050"/>
              </w:rPr>
              <w:t xml:space="preserve"> was </w:t>
            </w:r>
            <w:r>
              <w:rPr>
                <w:color w:val="00B050"/>
              </w:rPr>
              <w:t>allowed to disappear</w:t>
            </w:r>
            <w:r w:rsidR="00440693">
              <w:rPr>
                <w:color w:val="00B050"/>
              </w:rPr>
              <w:t>.</w:t>
            </w:r>
            <w:r w:rsidR="005B5256">
              <w:rPr>
                <w:color w:val="00B050"/>
              </w:rPr>
              <w:t xml:space="preserve"> It also worth noting that the NZGD would be a key component of any future review and update our building seismic loadings code (NZS 1170.5), and, the availability of a robust NZGD would enable insights and optimisations within NZS1170.5 (or its</w:t>
            </w:r>
            <w:r w:rsidR="005B5256" w:rsidRPr="005B5256">
              <w:rPr>
                <w:color w:val="00B050"/>
              </w:rPr>
              <w:t xml:space="preserve"> </w:t>
            </w:r>
            <w:r w:rsidR="005B5256">
              <w:rPr>
                <w:color w:val="00B050"/>
              </w:rPr>
              <w:t>successors) that would eliminate considerable future design conservatisms while addressing current design deficiencies.</w:t>
            </w:r>
          </w:p>
          <w:p w14:paraId="1A4877B2" w14:textId="77777777" w:rsidR="00AF30E1" w:rsidRDefault="00440693" w:rsidP="00342DD9">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We implore MBIE </w:t>
            </w:r>
            <w:r w:rsidR="005B5256">
              <w:rPr>
                <w:color w:val="00B050"/>
              </w:rPr>
              <w:t xml:space="preserve">to </w:t>
            </w:r>
            <w:r>
              <w:rPr>
                <w:color w:val="00B050"/>
              </w:rPr>
              <w:t>publically recognise and acknowledge the importance of the NZGD</w:t>
            </w:r>
            <w:r w:rsidR="00342DD9">
              <w:rPr>
                <w:color w:val="00B050"/>
              </w:rPr>
              <w:t xml:space="preserve">, </w:t>
            </w:r>
            <w:r>
              <w:rPr>
                <w:color w:val="00B050"/>
              </w:rPr>
              <w:t xml:space="preserve">in particular the potential for it to inform a more robust and reliable seismic building design code, </w:t>
            </w:r>
            <w:r w:rsidR="00342DD9">
              <w:rPr>
                <w:color w:val="00B050"/>
              </w:rPr>
              <w:t xml:space="preserve">and </w:t>
            </w:r>
            <w:r>
              <w:rPr>
                <w:color w:val="00B050"/>
              </w:rPr>
              <w:t>work with NZGS and the countless other stakeholders to enable</w:t>
            </w:r>
            <w:r w:rsidR="00342DD9">
              <w:rPr>
                <w:color w:val="00B050"/>
              </w:rPr>
              <w:t xml:space="preserve"> the allocation of Building Level fund</w:t>
            </w:r>
            <w:r>
              <w:rPr>
                <w:color w:val="00B050"/>
              </w:rPr>
              <w:t xml:space="preserve">s </w:t>
            </w:r>
            <w:r w:rsidR="005B5256">
              <w:rPr>
                <w:color w:val="00B050"/>
              </w:rPr>
              <w:t>to enable the long-term viability of this</w:t>
            </w:r>
            <w:r>
              <w:rPr>
                <w:color w:val="00B050"/>
              </w:rPr>
              <w:t xml:space="preserve"> </w:t>
            </w:r>
            <w:r w:rsidR="005B5256">
              <w:rPr>
                <w:color w:val="00B050"/>
              </w:rPr>
              <w:t>resource</w:t>
            </w:r>
            <w:r>
              <w:rPr>
                <w:color w:val="00B050"/>
              </w:rPr>
              <w:t>.</w:t>
            </w:r>
          </w:p>
          <w:p w14:paraId="6924AF12" w14:textId="1678655D" w:rsidR="00F16F47" w:rsidRDefault="00F16F47" w:rsidP="00F16F47">
            <w:pPr>
              <w:cnfStyle w:val="000000000000" w:firstRow="0" w:lastRow="0" w:firstColumn="0" w:lastColumn="0" w:oddVBand="0" w:evenVBand="0" w:oddHBand="0" w:evenHBand="0" w:firstRowFirstColumn="0" w:firstRowLastColumn="0" w:lastRowFirstColumn="0" w:lastRowLastColumn="0"/>
              <w:rPr>
                <w:color w:val="00B050"/>
              </w:rPr>
            </w:pPr>
            <w:r>
              <w:rPr>
                <w:color w:val="00B050"/>
              </w:rPr>
              <w:t>Due to the reasons described above the NZGS strongly believes that the building levy rate should not be amended at this point in time. With respect to this issue the NZGS believes that the following approach should be followed:</w:t>
            </w:r>
          </w:p>
          <w:p w14:paraId="3F5D235A" w14:textId="23D56B7E" w:rsidR="00F16F47" w:rsidRDefault="00F16F47" w:rsidP="00F16F47">
            <w:pPr>
              <w:pStyle w:val="ListParagraph"/>
              <w:numPr>
                <w:ilvl w:val="0"/>
                <w:numId w:val="38"/>
              </w:numPr>
              <w:ind w:left="431" w:hanging="425"/>
              <w:cnfStyle w:val="000000000000" w:firstRow="0" w:lastRow="0" w:firstColumn="0" w:lastColumn="0" w:oddVBand="0" w:evenVBand="0" w:oddHBand="0" w:evenHBand="0" w:firstRowFirstColumn="0" w:firstRowLastColumn="0" w:lastRowFirstColumn="0" w:lastRowLastColumn="0"/>
              <w:rPr>
                <w:color w:val="00B050"/>
              </w:rPr>
            </w:pPr>
            <w:r w:rsidRPr="00D05250">
              <w:rPr>
                <w:color w:val="00B050"/>
              </w:rPr>
              <w:t xml:space="preserve">MBIE work </w:t>
            </w:r>
            <w:r w:rsidR="000826B4">
              <w:rPr>
                <w:color w:val="00B050"/>
              </w:rPr>
              <w:t xml:space="preserve">with the </w:t>
            </w:r>
            <w:r w:rsidRPr="00D05250">
              <w:rPr>
                <w:color w:val="00B050"/>
              </w:rPr>
              <w:t>New Zealand</w:t>
            </w:r>
            <w:r w:rsidR="000826B4">
              <w:rPr>
                <w:color w:val="00B050"/>
              </w:rPr>
              <w:t xml:space="preserve"> Government</w:t>
            </w:r>
            <w:r w:rsidRPr="00D05250">
              <w:rPr>
                <w:color w:val="00B050"/>
              </w:rPr>
              <w:t xml:space="preserve"> to review and revise the </w:t>
            </w:r>
            <w:r>
              <w:rPr>
                <w:color w:val="00B050"/>
              </w:rPr>
              <w:t xml:space="preserve">Building Levy Fund </w:t>
            </w:r>
            <w:r w:rsidRPr="00D05250">
              <w:rPr>
                <w:color w:val="00B050"/>
              </w:rPr>
              <w:t xml:space="preserve">criteria to enable the </w:t>
            </w:r>
            <w:r>
              <w:rPr>
                <w:color w:val="00B050"/>
              </w:rPr>
              <w:t>funding of any building sector related project which is deemed by the Minister of Building and Housing as being of benefit to the wider New Zealand construction industry and/or the people of New Zealand.</w:t>
            </w:r>
          </w:p>
          <w:p w14:paraId="7321F70E" w14:textId="77777777" w:rsidR="00F16F47" w:rsidRDefault="00F16F47" w:rsidP="00F16F47">
            <w:pPr>
              <w:pStyle w:val="ListParagraph"/>
              <w:ind w:left="431"/>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As a minimum, such amendments should enable funding of the following types of project from </w:t>
            </w:r>
            <w:r w:rsidRPr="00D05250">
              <w:rPr>
                <w:color w:val="00B050"/>
              </w:rPr>
              <w:t>the Buil</w:t>
            </w:r>
            <w:r>
              <w:rPr>
                <w:color w:val="00B050"/>
              </w:rPr>
              <w:t>ding Levy fund:</w:t>
            </w:r>
          </w:p>
          <w:p w14:paraId="790FB93C" w14:textId="77777777" w:rsidR="00F16F47" w:rsidRDefault="00F16F47" w:rsidP="00F16F47">
            <w:pPr>
              <w:pStyle w:val="ListParagraph"/>
              <w:numPr>
                <w:ilvl w:val="0"/>
                <w:numId w:val="39"/>
              </w:numPr>
              <w:ind w:left="856" w:hanging="283"/>
              <w:cnfStyle w:val="000000000000" w:firstRow="0" w:lastRow="0" w:firstColumn="0" w:lastColumn="0" w:oddVBand="0" w:evenVBand="0" w:oddHBand="0" w:evenHBand="0" w:firstRowFirstColumn="0" w:firstRowLastColumn="0" w:lastRowFirstColumn="0" w:lastRowLastColumn="0"/>
              <w:rPr>
                <w:color w:val="00B050"/>
              </w:rPr>
            </w:pPr>
            <w:r>
              <w:rPr>
                <w:color w:val="00B050"/>
              </w:rPr>
              <w:t>Ongoing review, maintenance and/or update of existing New Zealand Codes and Standards.</w:t>
            </w:r>
          </w:p>
          <w:p w14:paraId="6B423B64" w14:textId="77777777" w:rsidR="00F16F47" w:rsidRDefault="00F16F47" w:rsidP="00F16F47">
            <w:pPr>
              <w:pStyle w:val="ListParagraph"/>
              <w:numPr>
                <w:ilvl w:val="0"/>
                <w:numId w:val="39"/>
              </w:numPr>
              <w:ind w:left="856" w:hanging="283"/>
              <w:cnfStyle w:val="000000000000" w:firstRow="0" w:lastRow="0" w:firstColumn="0" w:lastColumn="0" w:oddVBand="0" w:evenVBand="0" w:oddHBand="0" w:evenHBand="0" w:firstRowFirstColumn="0" w:firstRowLastColumn="0" w:lastRowFirstColumn="0" w:lastRowLastColumn="0"/>
              <w:rPr>
                <w:color w:val="00B050"/>
              </w:rPr>
            </w:pPr>
            <w:r>
              <w:rPr>
                <w:color w:val="00B050"/>
              </w:rPr>
              <w:t>The development of new design codes and standards, either as a stand-alone document for New Zealand or in collaboration with Standards Australia.</w:t>
            </w:r>
          </w:p>
          <w:p w14:paraId="0706C8B3" w14:textId="05477FC3" w:rsidR="004C7440" w:rsidRPr="004C7440" w:rsidRDefault="004C7440" w:rsidP="004C7440">
            <w:pPr>
              <w:pStyle w:val="ListParagraph"/>
              <w:numPr>
                <w:ilvl w:val="0"/>
                <w:numId w:val="39"/>
              </w:numPr>
              <w:ind w:left="856" w:hanging="283"/>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development of new design guidelines such as the recently-published </w:t>
            </w:r>
            <w:r w:rsidRPr="004C7440">
              <w:rPr>
                <w:color w:val="00B050"/>
              </w:rPr>
              <w:t>Earthquake geotechnical</w:t>
            </w:r>
            <w:r>
              <w:rPr>
                <w:color w:val="00B050"/>
              </w:rPr>
              <w:t xml:space="preserve"> </w:t>
            </w:r>
            <w:r w:rsidRPr="004C7440">
              <w:rPr>
                <w:color w:val="00B050"/>
              </w:rPr>
              <w:t>engineering practice</w:t>
            </w:r>
            <w:r>
              <w:rPr>
                <w:color w:val="00B050"/>
              </w:rPr>
              <w:t xml:space="preserve"> modules</w:t>
            </w:r>
            <w:r w:rsidRPr="004C7440">
              <w:rPr>
                <w:color w:val="00B050"/>
              </w:rPr>
              <w:t>, either as a stand-alone document for New Zealand or in collaboration with Australia.</w:t>
            </w:r>
          </w:p>
          <w:p w14:paraId="66ED4A43" w14:textId="46B75E16" w:rsidR="00F16F47" w:rsidRDefault="00F16F47" w:rsidP="00F16F47">
            <w:pPr>
              <w:pStyle w:val="ListParagraph"/>
              <w:numPr>
                <w:ilvl w:val="0"/>
                <w:numId w:val="39"/>
              </w:numPr>
              <w:ind w:left="856" w:hanging="283"/>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development, implementation and/or improvement of publically-accessible databases which could be of benefit to </w:t>
            </w:r>
            <w:r w:rsidR="00B51DEF">
              <w:rPr>
                <w:color w:val="00B050"/>
              </w:rPr>
              <w:t xml:space="preserve">construction risk management, </w:t>
            </w:r>
            <w:r>
              <w:rPr>
                <w:color w:val="00B050"/>
              </w:rPr>
              <w:t>building-related research, documentation, standards or the wider construction industry, and</w:t>
            </w:r>
          </w:p>
          <w:p w14:paraId="3846CB93" w14:textId="77777777" w:rsidR="00F16F47" w:rsidRPr="00570B5D" w:rsidRDefault="00F16F47" w:rsidP="00F16F47">
            <w:pPr>
              <w:pStyle w:val="ListParagraph"/>
              <w:numPr>
                <w:ilvl w:val="0"/>
                <w:numId w:val="39"/>
              </w:numPr>
              <w:ind w:left="856" w:hanging="283"/>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The development of any process, system, document, </w:t>
            </w:r>
            <w:proofErr w:type="gramStart"/>
            <w:r>
              <w:rPr>
                <w:color w:val="00B050"/>
              </w:rPr>
              <w:t>building</w:t>
            </w:r>
            <w:proofErr w:type="gramEnd"/>
            <w:r>
              <w:rPr>
                <w:color w:val="00B050"/>
              </w:rPr>
              <w:t xml:space="preserve"> product, building method or facility that is expected to be of benefit, or is likely to result in some efficiency gain, to or within the New Zealand building sector.</w:t>
            </w:r>
          </w:p>
          <w:p w14:paraId="0EFC9B13" w14:textId="77777777" w:rsidR="00F16F47" w:rsidRDefault="00F16F47" w:rsidP="00F16F47">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color w:val="00B050"/>
              </w:rPr>
            </w:pPr>
            <w:r>
              <w:rPr>
                <w:color w:val="00B050"/>
              </w:rPr>
              <w:lastRenderedPageBreak/>
              <w:t>Once the above amendment has been made, MBIE should work in a collaborative manner with the wider construction industry, via groups such as the BCTRAG, to identify, assess and prioritise opportunities to improve the New Zealand building sector.</w:t>
            </w:r>
          </w:p>
          <w:p w14:paraId="0BD5E51F" w14:textId="77777777" w:rsidR="00F16F47" w:rsidRDefault="00F16F47" w:rsidP="00F16F47">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color w:val="00B050"/>
              </w:rPr>
            </w:pPr>
            <w:r>
              <w:rPr>
                <w:color w:val="00B050"/>
              </w:rPr>
              <w:t>Once the above initial list of opportunities has been developed, MBIE should develop a program and cost estimate to explore and implement such opportunities. It is noted that the list of opportunities would need to be a live document, and the associated program and budget would need to be reviewed and updated on at least a 6-monthly basis.</w:t>
            </w:r>
          </w:p>
          <w:p w14:paraId="27C39919" w14:textId="77777777" w:rsidR="00F16F47" w:rsidRDefault="00F16F47" w:rsidP="00F16F47">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color w:val="00B050"/>
              </w:rPr>
            </w:pPr>
            <w:r>
              <w:rPr>
                <w:color w:val="00B050"/>
              </w:rPr>
              <w:t>Once the above “Revision 01” opportunity list and associated implementation program and budget are confirmed,</w:t>
            </w:r>
            <w:r w:rsidRPr="00D05250">
              <w:rPr>
                <w:color w:val="00B050"/>
              </w:rPr>
              <w:t xml:space="preserve"> </w:t>
            </w:r>
            <w:r>
              <w:rPr>
                <w:color w:val="00B050"/>
              </w:rPr>
              <w:t>MBIE should review and check that sufficient funds will be available in the Building Levy fund in the short, medium and long term, to support the proposed improvements program.</w:t>
            </w:r>
          </w:p>
          <w:p w14:paraId="15D52ED3" w14:textId="77777777" w:rsidR="00F16F47" w:rsidRPr="00D05250" w:rsidRDefault="00F16F47" w:rsidP="00F16F47">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color w:val="00B050"/>
              </w:rPr>
            </w:pPr>
            <w:r>
              <w:rPr>
                <w:color w:val="00B050"/>
              </w:rPr>
              <w:t>Once step 4 above is complete, MBIE should confirm what levy rate is required over the next 5 to 10 years to appropriately fund the proposed improvement program.</w:t>
            </w:r>
          </w:p>
          <w:p w14:paraId="2E7206DB" w14:textId="77777777" w:rsidR="00342DD9" w:rsidRPr="00765B81" w:rsidRDefault="00342DD9" w:rsidP="00342DD9">
            <w:pPr>
              <w:cnfStyle w:val="000000000000" w:firstRow="0" w:lastRow="0" w:firstColumn="0" w:lastColumn="0" w:oddVBand="0" w:evenVBand="0" w:oddHBand="0" w:evenHBand="0" w:firstRowFirstColumn="0" w:firstRowLastColumn="0" w:lastRowFirstColumn="0" w:lastRowLastColumn="0"/>
            </w:pPr>
          </w:p>
        </w:tc>
      </w:tr>
      <w:tr w:rsidR="00414AB2" w14:paraId="28A3EB5E" w14:textId="77777777" w:rsidTr="00CE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14:paraId="604F43A4" w14:textId="77777777" w:rsidR="00414AB2" w:rsidRDefault="00414AB2" w:rsidP="004C4610">
            <w:pPr>
              <w:jc w:val="center"/>
              <w:rPr>
                <w:b/>
              </w:rPr>
            </w:pPr>
            <w:r>
              <w:rPr>
                <w:b/>
              </w:rPr>
              <w:lastRenderedPageBreak/>
              <w:t>5.2</w:t>
            </w:r>
          </w:p>
        </w:tc>
        <w:tc>
          <w:tcPr>
            <w:tcW w:w="8291" w:type="dxa"/>
            <w:shd w:val="clear" w:color="auto" w:fill="A08EC3"/>
          </w:tcPr>
          <w:p w14:paraId="5BE2D8CC" w14:textId="77777777" w:rsidR="00414AB2" w:rsidRPr="00637767" w:rsidRDefault="00414AB2" w:rsidP="004C4610">
            <w:pPr>
              <w:cnfStyle w:val="000000100000" w:firstRow="0" w:lastRow="0" w:firstColumn="0" w:lastColumn="0" w:oddVBand="0" w:evenVBand="0" w:oddHBand="1" w:evenHBand="0" w:firstRowFirstColumn="0" w:firstRowLastColumn="0" w:lastRowFirstColumn="0" w:lastRowLastColumn="0"/>
            </w:pPr>
            <w:r w:rsidRPr="00AC6C7E">
              <w:rPr>
                <w:b/>
              </w:rPr>
              <w:t>(For building consent authorities)</w:t>
            </w:r>
            <w:r>
              <w:t xml:space="preserve"> </w:t>
            </w:r>
            <w:r w:rsidRPr="00637767">
              <w:t xml:space="preserve">What impact, if any, would a reduced levy rate have on building consent authorities? </w:t>
            </w:r>
          </w:p>
        </w:tc>
      </w:tr>
      <w:tr w:rsidR="00414AB2" w14:paraId="00AA10DA" w14:textId="77777777" w:rsidTr="00CE782D">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14:paraId="33894626" w14:textId="77777777" w:rsidR="00414AB2" w:rsidRDefault="00414AB2" w:rsidP="004C4610">
            <w:pPr>
              <w:jc w:val="center"/>
              <w:rPr>
                <w:b/>
              </w:rPr>
            </w:pPr>
          </w:p>
        </w:tc>
        <w:tc>
          <w:tcPr>
            <w:tcW w:w="8291" w:type="dxa"/>
            <w:shd w:val="clear" w:color="auto" w:fill="D3CC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1"/>
              <w:gridCol w:w="1121"/>
              <w:gridCol w:w="1586"/>
              <w:gridCol w:w="1204"/>
              <w:gridCol w:w="1969"/>
            </w:tblGrid>
            <w:tr w:rsidR="00414AB2" w:rsidRPr="00807B0E" w14:paraId="37428B6C" w14:textId="77777777" w:rsidTr="004C4610">
              <w:tc>
                <w:tcPr>
                  <w:tcW w:w="8060" w:type="dxa"/>
                  <w:gridSpan w:val="5"/>
                  <w:vAlign w:val="center"/>
                </w:tcPr>
                <w:p w14:paraId="3454E0D8" w14:textId="77777777" w:rsidR="00414AB2" w:rsidRPr="00807B0E" w:rsidRDefault="00414AB2"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414AB2" w14:paraId="1030DD45" w14:textId="77777777" w:rsidTr="004C4610">
              <w:sdt>
                <w:sdtPr>
                  <w:id w:val="1153024132"/>
                  <w14:checkbox>
                    <w14:checked w14:val="0"/>
                    <w14:checkedState w14:val="2612" w14:font="MS Gothic"/>
                    <w14:uncheckedState w14:val="2610" w14:font="MS Gothic"/>
                  </w14:checkbox>
                </w:sdtPr>
                <w:sdtEndPr/>
                <w:sdtContent>
                  <w:tc>
                    <w:tcPr>
                      <w:tcW w:w="2088" w:type="dxa"/>
                      <w:vAlign w:val="center"/>
                    </w:tcPr>
                    <w:p w14:paraId="0EEB769E" w14:textId="77777777" w:rsidR="00414AB2" w:rsidRDefault="00414AB2" w:rsidP="004C4610">
                      <w:pPr>
                        <w:jc w:val="center"/>
                      </w:pPr>
                      <w:r>
                        <w:rPr>
                          <w:rFonts w:ascii="MS Gothic" w:eastAsia="MS Gothic" w:hAnsi="MS Gothic" w:hint="eastAsia"/>
                        </w:rPr>
                        <w:t>☐</w:t>
                      </w:r>
                    </w:p>
                  </w:tc>
                </w:sdtContent>
              </w:sdt>
              <w:sdt>
                <w:sdtPr>
                  <w:id w:val="-129401967"/>
                  <w14:checkbox>
                    <w14:checked w14:val="0"/>
                    <w14:checkedState w14:val="2612" w14:font="MS Gothic"/>
                    <w14:uncheckedState w14:val="2610" w14:font="MS Gothic"/>
                  </w14:checkbox>
                </w:sdtPr>
                <w:sdtEndPr/>
                <w:sdtContent>
                  <w:tc>
                    <w:tcPr>
                      <w:tcW w:w="1136" w:type="dxa"/>
                      <w:vAlign w:val="center"/>
                    </w:tcPr>
                    <w:p w14:paraId="7A3250B4" w14:textId="77777777" w:rsidR="00414AB2" w:rsidRDefault="00414AB2" w:rsidP="004C4610">
                      <w:pPr>
                        <w:jc w:val="center"/>
                      </w:pPr>
                      <w:r>
                        <w:rPr>
                          <w:rFonts w:ascii="MS Gothic" w:eastAsia="MS Gothic" w:hAnsi="MS Gothic" w:hint="eastAsia"/>
                        </w:rPr>
                        <w:t>☐</w:t>
                      </w:r>
                    </w:p>
                  </w:tc>
                </w:sdtContent>
              </w:sdt>
              <w:sdt>
                <w:sdtPr>
                  <w:id w:val="-1246498589"/>
                  <w14:checkbox>
                    <w14:checked w14:val="0"/>
                    <w14:checkedState w14:val="2612" w14:font="MS Gothic"/>
                    <w14:uncheckedState w14:val="2610" w14:font="MS Gothic"/>
                  </w14:checkbox>
                </w:sdtPr>
                <w:sdtEndPr/>
                <w:sdtContent>
                  <w:tc>
                    <w:tcPr>
                      <w:tcW w:w="1612" w:type="dxa"/>
                      <w:vAlign w:val="center"/>
                    </w:tcPr>
                    <w:p w14:paraId="774F0A44" w14:textId="77777777" w:rsidR="00414AB2" w:rsidRDefault="00414AB2" w:rsidP="004C4610">
                      <w:pPr>
                        <w:jc w:val="center"/>
                      </w:pPr>
                      <w:r>
                        <w:rPr>
                          <w:rFonts w:ascii="MS Gothic" w:eastAsia="MS Gothic" w:hAnsi="MS Gothic" w:hint="eastAsia"/>
                        </w:rPr>
                        <w:t>☐</w:t>
                      </w:r>
                    </w:p>
                  </w:tc>
                </w:sdtContent>
              </w:sdt>
              <w:sdt>
                <w:sdtPr>
                  <w:id w:val="-1737239673"/>
                  <w14:checkbox>
                    <w14:checked w14:val="0"/>
                    <w14:checkedState w14:val="2612" w14:font="MS Gothic"/>
                    <w14:uncheckedState w14:val="2610" w14:font="MS Gothic"/>
                  </w14:checkbox>
                </w:sdtPr>
                <w:sdtEndPr/>
                <w:sdtContent>
                  <w:tc>
                    <w:tcPr>
                      <w:tcW w:w="1221" w:type="dxa"/>
                      <w:vAlign w:val="center"/>
                    </w:tcPr>
                    <w:p w14:paraId="2E49BCBA" w14:textId="77777777" w:rsidR="00414AB2" w:rsidRDefault="00414AB2" w:rsidP="004C4610">
                      <w:pPr>
                        <w:jc w:val="center"/>
                      </w:pPr>
                      <w:r>
                        <w:rPr>
                          <w:rFonts w:ascii="MS Gothic" w:eastAsia="MS Gothic" w:hAnsi="MS Gothic" w:hint="eastAsia"/>
                        </w:rPr>
                        <w:t>☐</w:t>
                      </w:r>
                    </w:p>
                  </w:tc>
                </w:sdtContent>
              </w:sdt>
              <w:sdt>
                <w:sdtPr>
                  <w:id w:val="1249080938"/>
                  <w14:checkbox>
                    <w14:checked w14:val="0"/>
                    <w14:checkedState w14:val="2612" w14:font="MS Gothic"/>
                    <w14:uncheckedState w14:val="2610" w14:font="MS Gothic"/>
                  </w14:checkbox>
                </w:sdtPr>
                <w:sdtEndPr/>
                <w:sdtContent>
                  <w:tc>
                    <w:tcPr>
                      <w:tcW w:w="2003" w:type="dxa"/>
                      <w:vAlign w:val="center"/>
                    </w:tcPr>
                    <w:p w14:paraId="5DDA064F" w14:textId="77777777" w:rsidR="00414AB2" w:rsidRDefault="00414AB2" w:rsidP="004C4610">
                      <w:pPr>
                        <w:jc w:val="center"/>
                      </w:pPr>
                      <w:r>
                        <w:rPr>
                          <w:rFonts w:ascii="MS Gothic" w:eastAsia="MS Gothic" w:hAnsi="MS Gothic" w:hint="eastAsia"/>
                        </w:rPr>
                        <w:t>☐</w:t>
                      </w:r>
                    </w:p>
                  </w:tc>
                </w:sdtContent>
              </w:sdt>
            </w:tr>
          </w:tbl>
          <w:p w14:paraId="3DA54801" w14:textId="77777777" w:rsidR="00414AB2" w:rsidRPr="00765B81" w:rsidRDefault="00414AB2" w:rsidP="00B33E9C">
            <w:pPr>
              <w:cnfStyle w:val="000000000000" w:firstRow="0" w:lastRow="0" w:firstColumn="0" w:lastColumn="0" w:oddVBand="0" w:evenVBand="0" w:oddHBand="0" w:evenHBand="0" w:firstRowFirstColumn="0" w:firstRowLastColumn="0" w:lastRowFirstColumn="0" w:lastRowLastColumn="0"/>
            </w:pPr>
            <w:r w:rsidRPr="00765B81">
              <w:t xml:space="preserve">Please tell us </w:t>
            </w:r>
            <w:r>
              <w:t>what the impact might be</w:t>
            </w:r>
            <w:r w:rsidRPr="00765B81">
              <w:t>.</w:t>
            </w:r>
          </w:p>
          <w:p w14:paraId="08C82116" w14:textId="77777777" w:rsidR="00414AB2" w:rsidRPr="00765B81" w:rsidRDefault="00D8755E" w:rsidP="00B33E9C">
            <w:pPr>
              <w:cnfStyle w:val="000000000000" w:firstRow="0" w:lastRow="0" w:firstColumn="0" w:lastColumn="0" w:oddVBand="0" w:evenVBand="0" w:oddHBand="0" w:evenHBand="0" w:firstRowFirstColumn="0" w:firstRowLastColumn="0" w:lastRowFirstColumn="0" w:lastRowLastColumn="0"/>
              <w:rPr>
                <w:rFonts w:eastAsia="MS Gothic"/>
              </w:rPr>
            </w:pPr>
            <w:r w:rsidRPr="006A0C1E">
              <w:rPr>
                <w:color w:val="00B050"/>
              </w:rPr>
              <w:t xml:space="preserve">This question is not considered to be </w:t>
            </w:r>
            <w:r>
              <w:rPr>
                <w:color w:val="00B050"/>
              </w:rPr>
              <w:t xml:space="preserve">appropriate or </w:t>
            </w:r>
            <w:r w:rsidRPr="006A0C1E">
              <w:rPr>
                <w:color w:val="00B050"/>
              </w:rPr>
              <w:t>applicable to NZGS.</w:t>
            </w:r>
          </w:p>
        </w:tc>
      </w:tr>
      <w:tr w:rsidR="00EE7A30" w14:paraId="5EBA2C99" w14:textId="77777777" w:rsidTr="00765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14:paraId="17553617" w14:textId="77777777" w:rsidR="00EE7A30" w:rsidRDefault="00EE7A30" w:rsidP="004C4610">
            <w:pPr>
              <w:jc w:val="center"/>
              <w:rPr>
                <w:b/>
              </w:rPr>
            </w:pPr>
            <w:r>
              <w:rPr>
                <w:b/>
              </w:rPr>
              <w:t>5.3</w:t>
            </w:r>
          </w:p>
        </w:tc>
        <w:tc>
          <w:tcPr>
            <w:tcW w:w="8291" w:type="dxa"/>
            <w:shd w:val="clear" w:color="auto" w:fill="A08EC3"/>
          </w:tcPr>
          <w:p w14:paraId="3B08E15B" w14:textId="77777777" w:rsidR="00EE7A30" w:rsidRPr="00765B81" w:rsidRDefault="00EE7A30" w:rsidP="004C4610">
            <w:pPr>
              <w:cnfStyle w:val="000000100000" w:firstRow="0" w:lastRow="0" w:firstColumn="0" w:lastColumn="0" w:oddVBand="0" w:evenVBand="0" w:oddHBand="1" w:evenHBand="0" w:firstRowFirstColumn="0" w:firstRowLastColumn="0" w:lastRowFirstColumn="0" w:lastRowLastColumn="0"/>
              <w:rPr>
                <w:rFonts w:eastAsia="MS Gothic"/>
              </w:rPr>
            </w:pPr>
            <w:r w:rsidRPr="004D2116">
              <w:rPr>
                <w:rFonts w:eastAsia="MS Gothic"/>
              </w:rPr>
              <w:t>Other than reduced building consent costs, what are the other impacts from reducing the current levy rate?</w:t>
            </w:r>
          </w:p>
        </w:tc>
      </w:tr>
      <w:tr w:rsidR="00EE7A30" w14:paraId="1C7812B6" w14:textId="77777777" w:rsidTr="00CE782D">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14:paraId="274DC525" w14:textId="77777777" w:rsidR="00EE7A30" w:rsidRDefault="00EE7A30" w:rsidP="004C4610">
            <w:pPr>
              <w:jc w:val="center"/>
              <w:rPr>
                <w:b/>
              </w:rPr>
            </w:pPr>
          </w:p>
        </w:tc>
        <w:tc>
          <w:tcPr>
            <w:tcW w:w="8291" w:type="dxa"/>
            <w:shd w:val="clear" w:color="auto" w:fill="D3CCE5"/>
          </w:tcPr>
          <w:p w14:paraId="6D90F4EE" w14:textId="77777777" w:rsidR="00C27822" w:rsidRDefault="00D8755E" w:rsidP="00C27822">
            <w:pPr>
              <w:cnfStyle w:val="000000000000" w:firstRow="0" w:lastRow="0" w:firstColumn="0" w:lastColumn="0" w:oddVBand="0" w:evenVBand="0" w:oddHBand="0" w:evenHBand="0" w:firstRowFirstColumn="0" w:firstRowLastColumn="0" w:lastRowFirstColumn="0" w:lastRowLastColumn="0"/>
              <w:rPr>
                <w:color w:val="00B050"/>
              </w:rPr>
            </w:pPr>
            <w:r w:rsidRPr="00D8755E">
              <w:rPr>
                <w:rFonts w:eastAsia="MS Gothic"/>
                <w:color w:val="00B050"/>
              </w:rPr>
              <w:t xml:space="preserve">A reduction in the current </w:t>
            </w:r>
            <w:r w:rsidR="00C27822">
              <w:rPr>
                <w:rFonts w:eastAsia="MS Gothic"/>
                <w:color w:val="00B050"/>
              </w:rPr>
              <w:t xml:space="preserve">building </w:t>
            </w:r>
            <w:r w:rsidRPr="00D8755E">
              <w:rPr>
                <w:rFonts w:eastAsia="MS Gothic"/>
                <w:color w:val="00B050"/>
              </w:rPr>
              <w:t xml:space="preserve">levy rate is considered </w:t>
            </w:r>
            <w:r w:rsidR="00C27822">
              <w:rPr>
                <w:rFonts w:eastAsia="MS Gothic"/>
                <w:color w:val="00B050"/>
              </w:rPr>
              <w:t xml:space="preserve">somewhat </w:t>
            </w:r>
            <w:r w:rsidRPr="00D8755E">
              <w:rPr>
                <w:rFonts w:eastAsia="MS Gothic"/>
                <w:color w:val="00B050"/>
              </w:rPr>
              <w:t xml:space="preserve">premature </w:t>
            </w:r>
            <w:r w:rsidR="00C27822">
              <w:rPr>
                <w:rFonts w:eastAsia="MS Gothic"/>
                <w:color w:val="00B050"/>
              </w:rPr>
              <w:t xml:space="preserve">and inappropriate </w:t>
            </w:r>
            <w:r w:rsidRPr="00D8755E">
              <w:rPr>
                <w:rFonts w:eastAsia="MS Gothic"/>
                <w:color w:val="00B050"/>
              </w:rPr>
              <w:t xml:space="preserve">at this point in time. As described </w:t>
            </w:r>
            <w:r w:rsidR="00C27822">
              <w:rPr>
                <w:rFonts w:eastAsia="MS Gothic"/>
                <w:color w:val="00B050"/>
              </w:rPr>
              <w:t>above</w:t>
            </w:r>
            <w:r w:rsidRPr="00D8755E">
              <w:rPr>
                <w:rFonts w:eastAsia="MS Gothic"/>
                <w:color w:val="00B050"/>
              </w:rPr>
              <w:t xml:space="preserve"> under our answer </w:t>
            </w:r>
            <w:r w:rsidR="00C27822">
              <w:rPr>
                <w:rFonts w:eastAsia="MS Gothic"/>
                <w:color w:val="00B050"/>
              </w:rPr>
              <w:t xml:space="preserve">to Question 5.1, there are </w:t>
            </w:r>
            <w:r w:rsidR="00C27822">
              <w:rPr>
                <w:color w:val="00B050"/>
              </w:rPr>
              <w:t>numerous gaps, issues and opportunities in the construction industry which are in dire need of funding to enable them to be addressed.</w:t>
            </w:r>
          </w:p>
          <w:p w14:paraId="6D113C27" w14:textId="2DCA6696" w:rsidR="00C27822" w:rsidRPr="00C27822" w:rsidRDefault="00C27822" w:rsidP="00C27822">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 Building Levy, in many cases, is considered by many in the building industry to be the most appropriate funding mechanism to address the above gaps and issues in the construction sector, and enable new opportunities such as the proposed materials certification process to be explored.</w:t>
            </w:r>
          </w:p>
          <w:p w14:paraId="493DA15F" w14:textId="48CE57C4" w:rsidR="00C27822" w:rsidRDefault="00C27822" w:rsidP="00C27822">
            <w:pPr>
              <w:cnfStyle w:val="000000000000" w:firstRow="0" w:lastRow="0" w:firstColumn="0" w:lastColumn="0" w:oddVBand="0" w:evenVBand="0" w:oddHBand="0" w:evenHBand="0" w:firstRowFirstColumn="0" w:firstRowLastColumn="0" w:lastRowFirstColumn="0" w:lastRowLastColumn="0"/>
              <w:rPr>
                <w:color w:val="00B050"/>
              </w:rPr>
            </w:pPr>
            <w:r>
              <w:rPr>
                <w:color w:val="00B050"/>
              </w:rPr>
              <w:t>However, our discussions with knowledgeable public servants indicates that the current criteria for the release of funds from the Building Levy are too restrictive, and prevent this fund from being used effectively and/or in a timely manner for many purposes which would be of significant direct benefit and value to the building design and construction industry. This, without doubt, is a sad and significant lost opportunity.</w:t>
            </w:r>
          </w:p>
          <w:p w14:paraId="5C64A76E" w14:textId="77777777" w:rsidR="00EE7A30" w:rsidRPr="00765B81" w:rsidRDefault="00EE7A30" w:rsidP="00C27822">
            <w:pPr>
              <w:cnfStyle w:val="000000000000" w:firstRow="0" w:lastRow="0" w:firstColumn="0" w:lastColumn="0" w:oddVBand="0" w:evenVBand="0" w:oddHBand="0" w:evenHBand="0" w:firstRowFirstColumn="0" w:firstRowLastColumn="0" w:lastRowFirstColumn="0" w:lastRowLastColumn="0"/>
              <w:rPr>
                <w:rFonts w:eastAsia="MS Gothic"/>
              </w:rPr>
            </w:pPr>
          </w:p>
        </w:tc>
      </w:tr>
      <w:tr w:rsidR="00414AB2" w14:paraId="7E5B4810" w14:textId="77777777" w:rsidTr="00414A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14:paraId="45728B3C" w14:textId="77777777" w:rsidR="00414AB2" w:rsidRDefault="00414AB2" w:rsidP="00C2560C">
            <w:pPr>
              <w:jc w:val="center"/>
              <w:rPr>
                <w:b/>
              </w:rPr>
            </w:pPr>
            <w:r>
              <w:rPr>
                <w:b/>
              </w:rPr>
              <w:t>5.4</w:t>
            </w:r>
          </w:p>
        </w:tc>
        <w:tc>
          <w:tcPr>
            <w:tcW w:w="8291" w:type="dxa"/>
            <w:shd w:val="clear" w:color="auto" w:fill="A08EC3"/>
          </w:tcPr>
          <w:p w14:paraId="565462B3" w14:textId="77777777" w:rsidR="00414AB2" w:rsidRPr="00765B81" w:rsidRDefault="00414AB2" w:rsidP="00C2560C">
            <w:pPr>
              <w:cnfStyle w:val="000000100000" w:firstRow="0" w:lastRow="0" w:firstColumn="0" w:lastColumn="0" w:oddVBand="0" w:evenVBand="0" w:oddHBand="1" w:evenHBand="0" w:firstRowFirstColumn="0" w:firstRowLastColumn="0" w:lastRowFirstColumn="0" w:lastRowLastColumn="0"/>
              <w:rPr>
                <w:rFonts w:eastAsia="MS Gothic"/>
              </w:rPr>
            </w:pPr>
            <w:r w:rsidRPr="00765B81">
              <w:rPr>
                <w:b/>
              </w:rPr>
              <w:t>(For building consent authorities)</w:t>
            </w:r>
            <w:r w:rsidRPr="00765B81">
              <w:t xml:space="preserve"> How long would you need to implement the proposed changes to the building levy rate and threshold?</w:t>
            </w:r>
          </w:p>
        </w:tc>
      </w:tr>
      <w:tr w:rsidR="00414AB2" w14:paraId="6A6662FC" w14:textId="77777777" w:rsidTr="00CE782D">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14:paraId="0EE88241" w14:textId="77777777" w:rsidR="00414AB2" w:rsidRDefault="00414AB2" w:rsidP="004C4610">
            <w:pPr>
              <w:jc w:val="center"/>
              <w:rPr>
                <w:b/>
              </w:rPr>
            </w:pPr>
          </w:p>
        </w:tc>
        <w:tc>
          <w:tcPr>
            <w:tcW w:w="8291" w:type="dxa"/>
            <w:shd w:val="clear" w:color="auto" w:fill="D3CCE5"/>
          </w:tcPr>
          <w:p w14:paraId="08D9B595" w14:textId="77777777" w:rsidR="00414AB2" w:rsidRDefault="004F0F82" w:rsidP="00C2560C">
            <w:pPr>
              <w:cnfStyle w:val="000000000000" w:firstRow="0" w:lastRow="0" w:firstColumn="0" w:lastColumn="0" w:oddVBand="0" w:evenVBand="0" w:oddHBand="0" w:evenHBand="0" w:firstRowFirstColumn="0" w:firstRowLastColumn="0" w:lastRowFirstColumn="0" w:lastRowLastColumn="0"/>
              <w:rPr>
                <w:rFonts w:eastAsia="MS Gothic"/>
              </w:rPr>
            </w:pPr>
            <w:sdt>
              <w:sdtPr>
                <w:rPr>
                  <w:rFonts w:eastAsia="MS Gothic"/>
                </w:rPr>
                <w:id w:val="-5837589"/>
                <w14:checkbox>
                  <w14:checked w14:val="0"/>
                  <w14:checkedState w14:val="2612" w14:font="MS Gothic"/>
                  <w14:uncheckedState w14:val="2610" w14:font="MS Gothic"/>
                </w14:checkbox>
              </w:sdtPr>
              <w:sdtEndPr/>
              <w:sdtContent>
                <w:r w:rsidR="00414AB2">
                  <w:rPr>
                    <w:rFonts w:ascii="MS Gothic" w:eastAsia="MS Gothic" w:hAnsi="MS Gothic" w:hint="eastAsia"/>
                  </w:rPr>
                  <w:t>☐</w:t>
                </w:r>
              </w:sdtContent>
            </w:sdt>
            <w:r w:rsidR="00414AB2" w:rsidRPr="00765B81">
              <w:rPr>
                <w:rFonts w:eastAsia="MS Gothic"/>
              </w:rPr>
              <w:t xml:space="preserve"> 0-3 mon</w:t>
            </w:r>
            <w:r w:rsidR="00414AB2">
              <w:rPr>
                <w:rFonts w:eastAsia="MS Gothic"/>
              </w:rPr>
              <w:t>ths</w:t>
            </w:r>
          </w:p>
          <w:p w14:paraId="2317D0EC" w14:textId="77777777" w:rsidR="00414AB2" w:rsidRDefault="004F0F82" w:rsidP="00C2560C">
            <w:pPr>
              <w:cnfStyle w:val="000000000000" w:firstRow="0" w:lastRow="0" w:firstColumn="0" w:lastColumn="0" w:oddVBand="0" w:evenVBand="0" w:oddHBand="0" w:evenHBand="0" w:firstRowFirstColumn="0" w:firstRowLastColumn="0" w:lastRowFirstColumn="0" w:lastRowLastColumn="0"/>
              <w:rPr>
                <w:rFonts w:eastAsia="MS Gothic"/>
              </w:rPr>
            </w:pPr>
            <w:sdt>
              <w:sdtPr>
                <w:rPr>
                  <w:rFonts w:eastAsia="MS Gothic"/>
                </w:rPr>
                <w:id w:val="1765880293"/>
                <w14:checkbox>
                  <w14:checked w14:val="0"/>
                  <w14:checkedState w14:val="2612" w14:font="MS Gothic"/>
                  <w14:uncheckedState w14:val="2610" w14:font="MS Gothic"/>
                </w14:checkbox>
              </w:sdtPr>
              <w:sdtEndPr/>
              <w:sdtContent>
                <w:r w:rsidR="00414AB2">
                  <w:rPr>
                    <w:rFonts w:ascii="MS Gothic" w:eastAsia="MS Gothic" w:hAnsi="MS Gothic" w:hint="eastAsia"/>
                  </w:rPr>
                  <w:t>☐</w:t>
                </w:r>
              </w:sdtContent>
            </w:sdt>
            <w:r w:rsidR="00414AB2">
              <w:rPr>
                <w:rFonts w:eastAsia="MS Gothic"/>
              </w:rPr>
              <w:t xml:space="preserve"> 3-6 months</w:t>
            </w:r>
          </w:p>
          <w:p w14:paraId="63B6C5A0" w14:textId="77777777" w:rsidR="00414AB2" w:rsidRDefault="004F0F82" w:rsidP="00C2560C">
            <w:pPr>
              <w:cnfStyle w:val="000000000000" w:firstRow="0" w:lastRow="0" w:firstColumn="0" w:lastColumn="0" w:oddVBand="0" w:evenVBand="0" w:oddHBand="0" w:evenHBand="0" w:firstRowFirstColumn="0" w:firstRowLastColumn="0" w:lastRowFirstColumn="0" w:lastRowLastColumn="0"/>
              <w:rPr>
                <w:rFonts w:eastAsia="MS Gothic"/>
              </w:rPr>
            </w:pPr>
            <w:sdt>
              <w:sdtPr>
                <w:rPr>
                  <w:rFonts w:eastAsia="MS Gothic"/>
                </w:rPr>
                <w:id w:val="2084716407"/>
                <w14:checkbox>
                  <w14:checked w14:val="0"/>
                  <w14:checkedState w14:val="2612" w14:font="MS Gothic"/>
                  <w14:uncheckedState w14:val="2610" w14:font="MS Gothic"/>
                </w14:checkbox>
              </w:sdtPr>
              <w:sdtEndPr/>
              <w:sdtContent>
                <w:r w:rsidR="00414AB2">
                  <w:rPr>
                    <w:rFonts w:ascii="MS Gothic" w:eastAsia="MS Gothic" w:hAnsi="MS Gothic" w:hint="eastAsia"/>
                  </w:rPr>
                  <w:t>☐</w:t>
                </w:r>
              </w:sdtContent>
            </w:sdt>
            <w:r w:rsidR="00414AB2">
              <w:rPr>
                <w:rFonts w:eastAsia="MS Gothic"/>
              </w:rPr>
              <w:t xml:space="preserve"> 6-12 months</w:t>
            </w:r>
          </w:p>
          <w:p w14:paraId="75C8676F" w14:textId="77777777" w:rsidR="00414AB2" w:rsidRDefault="004F0F82" w:rsidP="00C2560C">
            <w:pPr>
              <w:cnfStyle w:val="000000000000" w:firstRow="0" w:lastRow="0" w:firstColumn="0" w:lastColumn="0" w:oddVBand="0" w:evenVBand="0" w:oddHBand="0" w:evenHBand="0" w:firstRowFirstColumn="0" w:firstRowLastColumn="0" w:lastRowFirstColumn="0" w:lastRowLastColumn="0"/>
              <w:rPr>
                <w:rFonts w:eastAsia="MS Gothic"/>
              </w:rPr>
            </w:pPr>
            <w:sdt>
              <w:sdtPr>
                <w:rPr>
                  <w:rFonts w:eastAsia="MS Gothic"/>
                </w:rPr>
                <w:id w:val="138310851"/>
                <w14:checkbox>
                  <w14:checked w14:val="0"/>
                  <w14:checkedState w14:val="2612" w14:font="MS Gothic"/>
                  <w14:uncheckedState w14:val="2610" w14:font="MS Gothic"/>
                </w14:checkbox>
              </w:sdtPr>
              <w:sdtEndPr/>
              <w:sdtContent>
                <w:r w:rsidR="00414AB2">
                  <w:rPr>
                    <w:rFonts w:ascii="MS Gothic" w:eastAsia="MS Gothic" w:hAnsi="MS Gothic" w:hint="eastAsia"/>
                  </w:rPr>
                  <w:t>☐</w:t>
                </w:r>
              </w:sdtContent>
            </w:sdt>
            <w:r w:rsidR="00414AB2">
              <w:rPr>
                <w:rFonts w:eastAsia="MS Gothic"/>
              </w:rPr>
              <w:t xml:space="preserve"> 12 months or longer</w:t>
            </w:r>
          </w:p>
          <w:p w14:paraId="24350523" w14:textId="77777777" w:rsidR="00414AB2" w:rsidRPr="00765B81" w:rsidRDefault="004F0F82" w:rsidP="00C2560C">
            <w:pPr>
              <w:cnfStyle w:val="000000000000" w:firstRow="0" w:lastRow="0" w:firstColumn="0" w:lastColumn="0" w:oddVBand="0" w:evenVBand="0" w:oddHBand="0" w:evenHBand="0" w:firstRowFirstColumn="0" w:firstRowLastColumn="0" w:lastRowFirstColumn="0" w:lastRowLastColumn="0"/>
              <w:rPr>
                <w:rFonts w:eastAsia="MS Gothic"/>
              </w:rPr>
            </w:pPr>
            <w:sdt>
              <w:sdtPr>
                <w:rPr>
                  <w:rFonts w:eastAsia="MS Gothic"/>
                </w:rPr>
                <w:id w:val="-1248733146"/>
                <w14:checkbox>
                  <w14:checked w14:val="1"/>
                  <w14:checkedState w14:val="2612" w14:font="MS Gothic"/>
                  <w14:uncheckedState w14:val="2610" w14:font="MS Gothic"/>
                </w14:checkbox>
              </w:sdtPr>
              <w:sdtEndPr/>
              <w:sdtContent>
                <w:r w:rsidR="00C27822">
                  <w:rPr>
                    <w:rFonts w:ascii="MS Gothic" w:eastAsia="MS Gothic" w:hAnsi="MS Gothic" w:hint="eastAsia"/>
                  </w:rPr>
                  <w:t>☒</w:t>
                </w:r>
              </w:sdtContent>
            </w:sdt>
            <w:r w:rsidR="00414AB2">
              <w:rPr>
                <w:rFonts w:eastAsia="MS Gothic"/>
              </w:rPr>
              <w:t xml:space="preserve"> other (please tell us more)</w:t>
            </w:r>
          </w:p>
          <w:p w14:paraId="2112D447" w14:textId="77777777" w:rsidR="00414AB2" w:rsidRPr="00F16F47" w:rsidRDefault="00414AB2" w:rsidP="00F16F47">
            <w:pPr>
              <w:cnfStyle w:val="000000000000" w:firstRow="0" w:lastRow="0" w:firstColumn="0" w:lastColumn="0" w:oddVBand="0" w:evenVBand="0" w:oddHBand="0" w:evenHBand="0" w:firstRowFirstColumn="0" w:firstRowLastColumn="0" w:lastRowFirstColumn="0" w:lastRowLastColumn="0"/>
              <w:rPr>
                <w:rFonts w:eastAsia="MS Gothic"/>
              </w:rPr>
            </w:pPr>
          </w:p>
        </w:tc>
      </w:tr>
      <w:tr w:rsidR="00D05250" w14:paraId="2B0E30D6" w14:textId="77777777" w:rsidTr="00CE78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604099"/>
          </w:tcPr>
          <w:p w14:paraId="74F04A6A" w14:textId="77777777" w:rsidR="00D05250" w:rsidRDefault="00D05250" w:rsidP="004C4610">
            <w:pPr>
              <w:jc w:val="center"/>
              <w:rPr>
                <w:b/>
              </w:rPr>
            </w:pPr>
          </w:p>
        </w:tc>
        <w:tc>
          <w:tcPr>
            <w:tcW w:w="8291" w:type="dxa"/>
            <w:shd w:val="clear" w:color="auto" w:fill="D3CCE5"/>
          </w:tcPr>
          <w:p w14:paraId="4163C1CA" w14:textId="281B3008" w:rsidR="00D05250" w:rsidRDefault="00F16F47" w:rsidP="00C2560C">
            <w:pPr>
              <w:cnfStyle w:val="000000100000" w:firstRow="0" w:lastRow="0" w:firstColumn="0" w:lastColumn="0" w:oddVBand="0" w:evenVBand="0" w:oddHBand="1" w:evenHBand="0" w:firstRowFirstColumn="0" w:firstRowLastColumn="0" w:lastRowFirstColumn="0" w:lastRowLastColumn="0"/>
              <w:rPr>
                <w:rFonts w:ascii="MS Gothic" w:eastAsia="MS Gothic" w:hAnsi="MS Gothic"/>
              </w:rPr>
            </w:pPr>
            <w:r w:rsidRPr="006A0C1E">
              <w:rPr>
                <w:color w:val="00B050"/>
              </w:rPr>
              <w:t>This question is not</w:t>
            </w:r>
            <w:r>
              <w:rPr>
                <w:color w:val="00B050"/>
              </w:rPr>
              <w:t xml:space="preserve"> </w:t>
            </w:r>
            <w:r w:rsidRPr="006A0C1E">
              <w:rPr>
                <w:color w:val="00B050"/>
              </w:rPr>
              <w:t>applicable to NZGS.</w:t>
            </w:r>
          </w:p>
        </w:tc>
      </w:tr>
    </w:tbl>
    <w:p w14:paraId="5A743C09" w14:textId="77777777" w:rsidR="00AF30E1" w:rsidRDefault="00AF30E1" w:rsidP="00B47543"/>
    <w:p w14:paraId="38300B3F" w14:textId="77777777" w:rsidR="00765B81" w:rsidRDefault="00765B81" w:rsidP="00765B81">
      <w:pPr>
        <w:pStyle w:val="Heading3"/>
      </w:pPr>
      <w:r w:rsidRPr="00765B81">
        <w:t>Proposal 2 - Standardise the threshold for the building levy at $20,444</w:t>
      </w:r>
      <w:r w:rsidR="00631DD8">
        <w:t xml:space="preserve"> including GST (per $1,000)</w:t>
      </w:r>
      <w:r w:rsidRPr="00765B81">
        <w:t>.</w:t>
      </w:r>
    </w:p>
    <w:tbl>
      <w:tblPr>
        <w:tblStyle w:val="ColorfulGrid-Accent1"/>
        <w:tblW w:w="0" w:type="auto"/>
        <w:tblLook w:val="0480" w:firstRow="0" w:lastRow="0" w:firstColumn="1" w:lastColumn="0" w:noHBand="0" w:noVBand="1"/>
      </w:tblPr>
      <w:tblGrid>
        <w:gridCol w:w="881"/>
        <w:gridCol w:w="8145"/>
      </w:tblGrid>
      <w:tr w:rsidR="00765B81" w14:paraId="18C9D7FF"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14:paraId="262C51E5" w14:textId="77777777" w:rsidR="00765B81" w:rsidRDefault="00765B81" w:rsidP="004C4610">
            <w:pPr>
              <w:jc w:val="center"/>
              <w:rPr>
                <w:b/>
              </w:rPr>
            </w:pPr>
            <w:r>
              <w:rPr>
                <w:b/>
              </w:rPr>
              <w:t>5.5</w:t>
            </w:r>
          </w:p>
        </w:tc>
        <w:tc>
          <w:tcPr>
            <w:tcW w:w="8291" w:type="dxa"/>
            <w:shd w:val="clear" w:color="auto" w:fill="A08EC3"/>
          </w:tcPr>
          <w:p w14:paraId="0D4E8826" w14:textId="77777777" w:rsidR="00765B81" w:rsidRPr="00765B81" w:rsidRDefault="00765B81" w:rsidP="004C4610">
            <w:pPr>
              <w:cnfStyle w:val="000000100000" w:firstRow="0" w:lastRow="0" w:firstColumn="0" w:lastColumn="0" w:oddVBand="0" w:evenVBand="0" w:oddHBand="1" w:evenHBand="0" w:firstRowFirstColumn="0" w:firstRowLastColumn="0" w:lastRowFirstColumn="0" w:lastRowLastColumn="0"/>
              <w:rPr>
                <w:rFonts w:eastAsia="MS Gothic"/>
              </w:rPr>
            </w:pPr>
            <w:r>
              <w:rPr>
                <w:rFonts w:eastAsia="MS Gothic"/>
              </w:rPr>
              <w:t>Do you have any comments on standardising the threshold at $20,444?</w:t>
            </w:r>
          </w:p>
        </w:tc>
      </w:tr>
      <w:tr w:rsidR="00765B81" w14:paraId="43022027"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14:paraId="12702256" w14:textId="77777777" w:rsidR="00765B81" w:rsidRDefault="00765B81" w:rsidP="004C4610">
            <w:pPr>
              <w:jc w:val="center"/>
              <w:rPr>
                <w:b/>
              </w:rPr>
            </w:pPr>
          </w:p>
        </w:tc>
        <w:tc>
          <w:tcPr>
            <w:tcW w:w="8291" w:type="dxa"/>
            <w:shd w:val="clear" w:color="auto" w:fill="D3CCE5"/>
          </w:tcPr>
          <w:p w14:paraId="72E208C4" w14:textId="7F9ADCC4" w:rsidR="00724C99" w:rsidRDefault="00F16F47" w:rsidP="004C4610">
            <w:pPr>
              <w:cnfStyle w:val="000000000000" w:firstRow="0" w:lastRow="0" w:firstColumn="0" w:lastColumn="0" w:oddVBand="0" w:evenVBand="0" w:oddHBand="0" w:evenHBand="0" w:firstRowFirstColumn="0" w:firstRowLastColumn="0" w:lastRowFirstColumn="0" w:lastRowLastColumn="0"/>
              <w:rPr>
                <w:rFonts w:eastAsia="MS Gothic"/>
                <w:color w:val="00B050"/>
              </w:rPr>
            </w:pPr>
            <w:r w:rsidRPr="00F16F47">
              <w:rPr>
                <w:rFonts w:eastAsia="MS Gothic"/>
                <w:color w:val="00B050"/>
              </w:rPr>
              <w:t>The NZGS do</w:t>
            </w:r>
            <w:r w:rsidR="00A6077B">
              <w:rPr>
                <w:rFonts w:eastAsia="MS Gothic"/>
                <w:color w:val="00B050"/>
              </w:rPr>
              <w:t>es</w:t>
            </w:r>
            <w:r w:rsidRPr="00F16F47">
              <w:rPr>
                <w:rFonts w:eastAsia="MS Gothic"/>
                <w:color w:val="00B050"/>
              </w:rPr>
              <w:t xml:space="preserve"> not believe that </w:t>
            </w:r>
            <w:r w:rsidR="00A6077B">
              <w:rPr>
                <w:rFonts w:eastAsia="MS Gothic"/>
                <w:color w:val="00B050"/>
              </w:rPr>
              <w:t>we</w:t>
            </w:r>
            <w:r w:rsidRPr="00F16F47">
              <w:rPr>
                <w:rFonts w:eastAsia="MS Gothic"/>
                <w:color w:val="00B050"/>
              </w:rPr>
              <w:t xml:space="preserve"> have</w:t>
            </w:r>
            <w:r w:rsidR="00A6077B">
              <w:rPr>
                <w:rFonts w:eastAsia="MS Gothic"/>
                <w:color w:val="00B050"/>
              </w:rPr>
              <w:t xml:space="preserve"> access to</w:t>
            </w:r>
            <w:r w:rsidRPr="00F16F47">
              <w:rPr>
                <w:rFonts w:eastAsia="MS Gothic"/>
                <w:color w:val="00B050"/>
              </w:rPr>
              <w:t xml:space="preserve"> sufficient information to enable informed feedback on this question</w:t>
            </w:r>
            <w:r w:rsidR="00724C99">
              <w:rPr>
                <w:rFonts w:eastAsia="MS Gothic"/>
                <w:color w:val="00B050"/>
              </w:rPr>
              <w:t xml:space="preserve"> at this point in time</w:t>
            </w:r>
            <w:r w:rsidRPr="00F16F47">
              <w:rPr>
                <w:rFonts w:eastAsia="MS Gothic"/>
                <w:color w:val="00B050"/>
              </w:rPr>
              <w:t>.</w:t>
            </w:r>
          </w:p>
          <w:p w14:paraId="64774B00" w14:textId="77777777" w:rsidR="00765B81" w:rsidRPr="00F16F47" w:rsidRDefault="00F16F47" w:rsidP="004C4610">
            <w:pPr>
              <w:cnfStyle w:val="000000000000" w:firstRow="0" w:lastRow="0" w:firstColumn="0" w:lastColumn="0" w:oddVBand="0" w:evenVBand="0" w:oddHBand="0" w:evenHBand="0" w:firstRowFirstColumn="0" w:firstRowLastColumn="0" w:lastRowFirstColumn="0" w:lastRowLastColumn="0"/>
              <w:rPr>
                <w:rFonts w:eastAsia="MS Gothic"/>
                <w:color w:val="00B050"/>
              </w:rPr>
            </w:pPr>
            <w:r w:rsidRPr="00F16F47">
              <w:rPr>
                <w:rFonts w:eastAsia="MS Gothic"/>
                <w:color w:val="00B050"/>
              </w:rPr>
              <w:t xml:space="preserve">However, we believe this threshold should be subjected to a detailed review and confirmation as part of Step 4 </w:t>
            </w:r>
            <w:r w:rsidR="00724C99">
              <w:rPr>
                <w:rFonts w:eastAsia="MS Gothic"/>
                <w:color w:val="00B050"/>
              </w:rPr>
              <w:t xml:space="preserve">of the improvement program that is </w:t>
            </w:r>
            <w:r w:rsidRPr="00F16F47">
              <w:rPr>
                <w:rFonts w:eastAsia="MS Gothic"/>
                <w:color w:val="00B050"/>
              </w:rPr>
              <w:t xml:space="preserve">described under our </w:t>
            </w:r>
            <w:r w:rsidR="00724C99">
              <w:rPr>
                <w:rFonts w:eastAsia="MS Gothic"/>
                <w:color w:val="00B050"/>
              </w:rPr>
              <w:t>answer</w:t>
            </w:r>
            <w:r w:rsidRPr="00F16F47">
              <w:rPr>
                <w:rFonts w:eastAsia="MS Gothic"/>
                <w:color w:val="00B050"/>
              </w:rPr>
              <w:t xml:space="preserve"> to Question 5.1 above.</w:t>
            </w:r>
          </w:p>
          <w:p w14:paraId="4F852C52" w14:textId="77777777" w:rsidR="00765B81" w:rsidRPr="00765B81" w:rsidRDefault="00765B81" w:rsidP="004C4610">
            <w:pPr>
              <w:cnfStyle w:val="000000000000" w:firstRow="0" w:lastRow="0" w:firstColumn="0" w:lastColumn="0" w:oddVBand="0" w:evenVBand="0" w:oddHBand="0" w:evenHBand="0" w:firstRowFirstColumn="0" w:firstRowLastColumn="0" w:lastRowFirstColumn="0" w:lastRowLastColumn="0"/>
              <w:rPr>
                <w:rFonts w:eastAsia="MS Gothic"/>
              </w:rPr>
            </w:pPr>
          </w:p>
        </w:tc>
      </w:tr>
    </w:tbl>
    <w:p w14:paraId="43985441" w14:textId="77777777" w:rsidR="00765B81" w:rsidRDefault="00765B81" w:rsidP="00B47543"/>
    <w:p w14:paraId="45E52485" w14:textId="77777777" w:rsidR="000526D9" w:rsidRDefault="000526D9" w:rsidP="000526D9">
      <w:pPr>
        <w:pStyle w:val="Heading3"/>
      </w:pPr>
      <w:r>
        <w:t>Proposal 3 - Amend the Building Act’s provisions to enable the chief executive to spend the levy on activities related to stewardship responsibilities in the building sector.</w:t>
      </w:r>
    </w:p>
    <w:tbl>
      <w:tblPr>
        <w:tblStyle w:val="ColorfulGrid-Accent1"/>
        <w:tblW w:w="0" w:type="auto"/>
        <w:tblLook w:val="0480" w:firstRow="0" w:lastRow="0" w:firstColumn="1" w:lastColumn="0" w:noHBand="0" w:noVBand="1"/>
      </w:tblPr>
      <w:tblGrid>
        <w:gridCol w:w="881"/>
        <w:gridCol w:w="8145"/>
      </w:tblGrid>
      <w:tr w:rsidR="000526D9" w:rsidRPr="00765B81" w14:paraId="50C74D67"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14:paraId="02B6D32B" w14:textId="77777777" w:rsidR="000526D9" w:rsidRDefault="000526D9" w:rsidP="004C4610">
            <w:pPr>
              <w:jc w:val="center"/>
              <w:rPr>
                <w:b/>
              </w:rPr>
            </w:pPr>
            <w:r>
              <w:rPr>
                <w:b/>
              </w:rPr>
              <w:t>5</w:t>
            </w:r>
            <w:r w:rsidR="009E3EC4">
              <w:rPr>
                <w:b/>
              </w:rPr>
              <w:t>.6</w:t>
            </w:r>
          </w:p>
        </w:tc>
        <w:tc>
          <w:tcPr>
            <w:tcW w:w="8291" w:type="dxa"/>
            <w:shd w:val="clear" w:color="auto" w:fill="A08EC3"/>
          </w:tcPr>
          <w:p w14:paraId="3ACFCBB9" w14:textId="77777777" w:rsidR="000526D9" w:rsidRPr="00765B81" w:rsidRDefault="009E3EC4" w:rsidP="004C4610">
            <w:pPr>
              <w:cnfStyle w:val="000000100000" w:firstRow="0" w:lastRow="0" w:firstColumn="0" w:lastColumn="0" w:oddVBand="0" w:evenVBand="0" w:oddHBand="1" w:evenHBand="0" w:firstRowFirstColumn="0" w:firstRowLastColumn="0" w:lastRowFirstColumn="0" w:lastRowLastColumn="0"/>
              <w:rPr>
                <w:rFonts w:eastAsia="MS Gothic"/>
              </w:rPr>
            </w:pPr>
            <w:r w:rsidRPr="009E3EC4">
              <w:t>Do you agree that the Building Act should be amended so MBIE’s chief executive may spend the levy for purposes relating to building sector stewardship?</w:t>
            </w:r>
          </w:p>
        </w:tc>
      </w:tr>
      <w:tr w:rsidR="000526D9" w:rsidRPr="00765B81" w14:paraId="5AB22A93"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14:paraId="08F1470E" w14:textId="77777777" w:rsidR="000526D9" w:rsidRDefault="000526D9" w:rsidP="004C4610">
            <w:pPr>
              <w:jc w:val="center"/>
              <w:rPr>
                <w:b/>
              </w:rPr>
            </w:pPr>
          </w:p>
        </w:tc>
        <w:tc>
          <w:tcPr>
            <w:tcW w:w="8291" w:type="dxa"/>
            <w:shd w:val="clear" w:color="auto" w:fill="D3CC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E3EC4" w:rsidRPr="00765B81" w14:paraId="062123DF" w14:textId="77777777" w:rsidTr="004C4610">
              <w:trPr>
                <w:trHeight w:val="799"/>
              </w:trPr>
              <w:tc>
                <w:tcPr>
                  <w:tcW w:w="3800" w:type="dxa"/>
                  <w:vAlign w:val="center"/>
                </w:tcPr>
                <w:p w14:paraId="2B3FA760" w14:textId="77777777" w:rsidR="009E3EC4" w:rsidRPr="00765B81" w:rsidRDefault="004F0F82" w:rsidP="004C4610">
                  <w:sdt>
                    <w:sdtPr>
                      <w:id w:val="1463917842"/>
                      <w14:checkbox>
                        <w14:checked w14:val="1"/>
                        <w14:checkedState w14:val="2612" w14:font="MS Gothic"/>
                        <w14:uncheckedState w14:val="2610" w14:font="MS Gothic"/>
                      </w14:checkbox>
                    </w:sdtPr>
                    <w:sdtEndPr/>
                    <w:sdtContent>
                      <w:r w:rsidR="00724C99">
                        <w:rPr>
                          <w:rFonts w:ascii="MS Gothic" w:eastAsia="MS Gothic" w:hAnsi="MS Gothic" w:hint="eastAsia"/>
                        </w:rPr>
                        <w:t>☒</w:t>
                      </w:r>
                    </w:sdtContent>
                  </w:sdt>
                  <w:r w:rsidR="009E3EC4" w:rsidRPr="00765B81">
                    <w:t xml:space="preserve"> Yes</w:t>
                  </w:r>
                </w:p>
              </w:tc>
              <w:tc>
                <w:tcPr>
                  <w:tcW w:w="3800" w:type="dxa"/>
                  <w:vAlign w:val="center"/>
                </w:tcPr>
                <w:p w14:paraId="4404C5B2" w14:textId="77777777" w:rsidR="009E3EC4" w:rsidRPr="00765B81" w:rsidRDefault="004F0F82" w:rsidP="004C4610">
                  <w:sdt>
                    <w:sdtPr>
                      <w:id w:val="682328914"/>
                      <w14:checkbox>
                        <w14:checked w14:val="0"/>
                        <w14:checkedState w14:val="2612" w14:font="MS Gothic"/>
                        <w14:uncheckedState w14:val="2610" w14:font="MS Gothic"/>
                      </w14:checkbox>
                    </w:sdtPr>
                    <w:sdtEndPr/>
                    <w:sdtContent>
                      <w:r w:rsidR="009E3EC4" w:rsidRPr="00765B81">
                        <w:rPr>
                          <w:rFonts w:ascii="MS Gothic" w:eastAsia="MS Gothic" w:hAnsi="MS Gothic" w:cs="MS Gothic" w:hint="eastAsia"/>
                        </w:rPr>
                        <w:t>☐</w:t>
                      </w:r>
                    </w:sdtContent>
                  </w:sdt>
                  <w:r w:rsidR="009E3EC4" w:rsidRPr="00765B81">
                    <w:t xml:space="preserve"> No</w:t>
                  </w:r>
                </w:p>
              </w:tc>
            </w:tr>
          </w:tbl>
          <w:p w14:paraId="4069CC32" w14:textId="77777777" w:rsidR="009E3EC4" w:rsidRPr="00765B81" w:rsidRDefault="009E3EC4" w:rsidP="009E3EC4">
            <w:pPr>
              <w:cnfStyle w:val="000000000000" w:firstRow="0" w:lastRow="0" w:firstColumn="0" w:lastColumn="0" w:oddVBand="0" w:evenVBand="0" w:oddHBand="0" w:evenHBand="0" w:firstRowFirstColumn="0" w:firstRowLastColumn="0" w:lastRowFirstColumn="0" w:lastRowLastColumn="0"/>
            </w:pPr>
            <w:r w:rsidRPr="00765B81">
              <w:t>Please tell us why.</w:t>
            </w:r>
          </w:p>
          <w:p w14:paraId="35CB7E1F" w14:textId="73143B38" w:rsidR="009E3EC4" w:rsidRPr="00765B81" w:rsidRDefault="00724C99" w:rsidP="00FD0663">
            <w:pPr>
              <w:cnfStyle w:val="000000000000" w:firstRow="0" w:lastRow="0" w:firstColumn="0" w:lastColumn="0" w:oddVBand="0" w:evenVBand="0" w:oddHBand="0" w:evenHBand="0" w:firstRowFirstColumn="0" w:firstRowLastColumn="0" w:lastRowFirstColumn="0" w:lastRowLastColumn="0"/>
              <w:rPr>
                <w:rFonts w:eastAsia="MS Gothic"/>
              </w:rPr>
            </w:pPr>
            <w:r>
              <w:rPr>
                <w:rFonts w:eastAsia="MS Gothic"/>
                <w:color w:val="00B050"/>
              </w:rPr>
              <w:t>With respect to this issue, please refer to our answer under Question 5.1.</w:t>
            </w:r>
          </w:p>
        </w:tc>
      </w:tr>
    </w:tbl>
    <w:p w14:paraId="001835E7" w14:textId="77777777" w:rsidR="000526D9" w:rsidRDefault="000526D9" w:rsidP="00B47543"/>
    <w:p w14:paraId="3BD892FE" w14:textId="77777777" w:rsidR="009E3EC4" w:rsidRDefault="009E3EC4" w:rsidP="009E3EC4">
      <w:pPr>
        <w:pStyle w:val="Heading3"/>
      </w:pPr>
      <w:r>
        <w:t>We propose that the levy rate and threshold changes take effect on 1 July 2020.</w:t>
      </w:r>
    </w:p>
    <w:tbl>
      <w:tblPr>
        <w:tblStyle w:val="ColorfulGrid-Accent1"/>
        <w:tblW w:w="0" w:type="auto"/>
        <w:tblLook w:val="0480" w:firstRow="0" w:lastRow="0" w:firstColumn="1" w:lastColumn="0" w:noHBand="0" w:noVBand="1"/>
      </w:tblPr>
      <w:tblGrid>
        <w:gridCol w:w="881"/>
        <w:gridCol w:w="8145"/>
      </w:tblGrid>
      <w:tr w:rsidR="009E3EC4" w:rsidRPr="00765B81" w14:paraId="3573A9BC"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604099"/>
          </w:tcPr>
          <w:p w14:paraId="7E8BFD54" w14:textId="77777777" w:rsidR="009E3EC4" w:rsidRDefault="009E3EC4" w:rsidP="004C4610">
            <w:pPr>
              <w:jc w:val="center"/>
              <w:rPr>
                <w:b/>
              </w:rPr>
            </w:pPr>
            <w:r>
              <w:rPr>
                <w:b/>
              </w:rPr>
              <w:t>5.7</w:t>
            </w:r>
          </w:p>
        </w:tc>
        <w:tc>
          <w:tcPr>
            <w:tcW w:w="8291" w:type="dxa"/>
            <w:shd w:val="clear" w:color="auto" w:fill="A08EC3"/>
          </w:tcPr>
          <w:p w14:paraId="5B826BEF" w14:textId="77777777" w:rsidR="009E3EC4" w:rsidRPr="00765B81" w:rsidRDefault="009E3EC4" w:rsidP="009E3EC4">
            <w:pPr>
              <w:cnfStyle w:val="000000100000" w:firstRow="0" w:lastRow="0" w:firstColumn="0" w:lastColumn="0" w:oddVBand="0" w:evenVBand="0" w:oddHBand="1" w:evenHBand="0" w:firstRowFirstColumn="0" w:firstRowLastColumn="0" w:lastRowFirstColumn="0" w:lastRowLastColumn="0"/>
              <w:rPr>
                <w:rFonts w:eastAsia="MS Gothic"/>
              </w:rPr>
            </w:pPr>
            <w:r w:rsidRPr="009E3EC4">
              <w:rPr>
                <w:rFonts w:eastAsia="MS Gothic"/>
              </w:rPr>
              <w:t>Do you agree with the proposed start date of 1 July 2020 for the changes to the building levy rate and threshold?</w:t>
            </w:r>
          </w:p>
        </w:tc>
      </w:tr>
      <w:tr w:rsidR="009E3EC4" w:rsidRPr="00765B81" w14:paraId="711B0983"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604099"/>
          </w:tcPr>
          <w:p w14:paraId="31435914" w14:textId="77777777" w:rsidR="009E3EC4" w:rsidRDefault="009E3EC4" w:rsidP="004C4610">
            <w:pPr>
              <w:jc w:val="center"/>
              <w:rPr>
                <w:b/>
              </w:rPr>
            </w:pPr>
          </w:p>
        </w:tc>
        <w:tc>
          <w:tcPr>
            <w:tcW w:w="8291" w:type="dxa"/>
            <w:shd w:val="clear" w:color="auto" w:fill="D3CCE5"/>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9E3EC4" w:rsidRPr="00765B81" w14:paraId="4F332A6B" w14:textId="77777777" w:rsidTr="004C4610">
              <w:trPr>
                <w:trHeight w:val="799"/>
              </w:trPr>
              <w:tc>
                <w:tcPr>
                  <w:tcW w:w="3800" w:type="dxa"/>
                  <w:vAlign w:val="center"/>
                </w:tcPr>
                <w:p w14:paraId="7FBD2E8D" w14:textId="77777777" w:rsidR="009E3EC4" w:rsidRPr="00765B81" w:rsidRDefault="004F0F82" w:rsidP="004C4610">
                  <w:sdt>
                    <w:sdtPr>
                      <w:id w:val="-1806002942"/>
                      <w14:checkbox>
                        <w14:checked w14:val="0"/>
                        <w14:checkedState w14:val="2612" w14:font="MS Gothic"/>
                        <w14:uncheckedState w14:val="2610" w14:font="MS Gothic"/>
                      </w14:checkbox>
                    </w:sdtPr>
                    <w:sdtEndPr/>
                    <w:sdtContent>
                      <w:r w:rsidR="009E3EC4" w:rsidRPr="00765B81">
                        <w:rPr>
                          <w:rFonts w:ascii="MS Gothic" w:eastAsia="MS Gothic" w:hAnsi="MS Gothic" w:cs="MS Gothic" w:hint="eastAsia"/>
                        </w:rPr>
                        <w:t>☐</w:t>
                      </w:r>
                    </w:sdtContent>
                  </w:sdt>
                  <w:r w:rsidR="009E3EC4" w:rsidRPr="00765B81">
                    <w:t xml:space="preserve"> Yes</w:t>
                  </w:r>
                </w:p>
              </w:tc>
              <w:tc>
                <w:tcPr>
                  <w:tcW w:w="3800" w:type="dxa"/>
                  <w:vAlign w:val="center"/>
                </w:tcPr>
                <w:p w14:paraId="17AFD2B5" w14:textId="77777777" w:rsidR="009E3EC4" w:rsidRPr="00765B81" w:rsidRDefault="004F0F82" w:rsidP="004C4610">
                  <w:sdt>
                    <w:sdtPr>
                      <w:id w:val="-1161697316"/>
                      <w14:checkbox>
                        <w14:checked w14:val="1"/>
                        <w14:checkedState w14:val="2612" w14:font="MS Gothic"/>
                        <w14:uncheckedState w14:val="2610" w14:font="MS Gothic"/>
                      </w14:checkbox>
                    </w:sdtPr>
                    <w:sdtEndPr/>
                    <w:sdtContent>
                      <w:r w:rsidR="001705C9">
                        <w:rPr>
                          <w:rFonts w:ascii="MS Gothic" w:eastAsia="MS Gothic" w:hAnsi="MS Gothic" w:hint="eastAsia"/>
                        </w:rPr>
                        <w:t>☒</w:t>
                      </w:r>
                    </w:sdtContent>
                  </w:sdt>
                  <w:r w:rsidR="009E3EC4" w:rsidRPr="00765B81">
                    <w:t xml:space="preserve"> No</w:t>
                  </w:r>
                </w:p>
              </w:tc>
            </w:tr>
          </w:tbl>
          <w:p w14:paraId="78EF1B57" w14:textId="77777777" w:rsidR="009E3EC4" w:rsidRPr="00765B81" w:rsidRDefault="009E3EC4" w:rsidP="009E3EC4">
            <w:pPr>
              <w:cnfStyle w:val="000000000000" w:firstRow="0" w:lastRow="0" w:firstColumn="0" w:lastColumn="0" w:oddVBand="0" w:evenVBand="0" w:oddHBand="0" w:evenHBand="0" w:firstRowFirstColumn="0" w:firstRowLastColumn="0" w:lastRowFirstColumn="0" w:lastRowLastColumn="0"/>
            </w:pPr>
            <w:r w:rsidRPr="00765B81">
              <w:t>Please tell us why.</w:t>
            </w:r>
          </w:p>
          <w:p w14:paraId="07F8DBF5" w14:textId="6A30C276" w:rsidR="009E3EC4" w:rsidRPr="00765B81" w:rsidRDefault="001705C9" w:rsidP="00FD0663">
            <w:pPr>
              <w:cnfStyle w:val="000000000000" w:firstRow="0" w:lastRow="0" w:firstColumn="0" w:lastColumn="0" w:oddVBand="0" w:evenVBand="0" w:oddHBand="0" w:evenHBand="0" w:firstRowFirstColumn="0" w:firstRowLastColumn="0" w:lastRowFirstColumn="0" w:lastRowLastColumn="0"/>
              <w:rPr>
                <w:rFonts w:eastAsia="MS Gothic"/>
              </w:rPr>
            </w:pPr>
            <w:r>
              <w:rPr>
                <w:rFonts w:eastAsia="MS Gothic"/>
                <w:color w:val="00B050"/>
              </w:rPr>
              <w:t>With respect to this issue, please refer to our answer under Question 5.1.</w:t>
            </w:r>
          </w:p>
        </w:tc>
      </w:tr>
    </w:tbl>
    <w:p w14:paraId="3548D9AE" w14:textId="77777777" w:rsidR="009E3EC4" w:rsidRDefault="009E3EC4" w:rsidP="009E3EC4"/>
    <w:p w14:paraId="46D3C20D" w14:textId="77777777" w:rsidR="009E3EC4" w:rsidRDefault="009E3EC4" w:rsidP="00E5610D">
      <w:pPr>
        <w:pStyle w:val="Heading3"/>
      </w:pPr>
      <w:r>
        <w:lastRenderedPageBreak/>
        <w:t>Final thoughts</w:t>
      </w:r>
    </w:p>
    <w:tbl>
      <w:tblPr>
        <w:tblStyle w:val="ColorfulGrid-Accent1"/>
        <w:tblW w:w="0" w:type="auto"/>
        <w:tblLook w:val="0480" w:firstRow="0" w:lastRow="0" w:firstColumn="1" w:lastColumn="0" w:noHBand="0" w:noVBand="1"/>
      </w:tblPr>
      <w:tblGrid>
        <w:gridCol w:w="881"/>
        <w:gridCol w:w="8145"/>
      </w:tblGrid>
      <w:tr w:rsidR="009E3EC4" w:rsidRPr="00765B81" w14:paraId="34A12DDB" w14:textId="77777777" w:rsidTr="001705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vMerge w:val="restart"/>
            <w:shd w:val="clear" w:color="auto" w:fill="604099"/>
          </w:tcPr>
          <w:p w14:paraId="44C83E65" w14:textId="77777777" w:rsidR="009E3EC4" w:rsidRDefault="009E3EC4" w:rsidP="004C4610">
            <w:pPr>
              <w:jc w:val="center"/>
              <w:rPr>
                <w:b/>
              </w:rPr>
            </w:pPr>
            <w:r>
              <w:rPr>
                <w:b/>
              </w:rPr>
              <w:t>5.8</w:t>
            </w:r>
          </w:p>
        </w:tc>
        <w:tc>
          <w:tcPr>
            <w:tcW w:w="8145" w:type="dxa"/>
            <w:shd w:val="clear" w:color="auto" w:fill="A08EC3"/>
          </w:tcPr>
          <w:p w14:paraId="510E8215" w14:textId="77777777" w:rsidR="009E3EC4" w:rsidRPr="00765B81" w:rsidRDefault="009E3EC4" w:rsidP="004C4610">
            <w:pPr>
              <w:cnfStyle w:val="000000100000" w:firstRow="0" w:lastRow="0" w:firstColumn="0" w:lastColumn="0" w:oddVBand="0" w:evenVBand="0" w:oddHBand="1" w:evenHBand="0" w:firstRowFirstColumn="0" w:firstRowLastColumn="0" w:lastRowFirstColumn="0" w:lastRowLastColumn="0"/>
              <w:rPr>
                <w:rFonts w:eastAsia="MS Gothic"/>
              </w:rPr>
            </w:pPr>
            <w:r w:rsidRPr="009E3EC4">
              <w:rPr>
                <w:rFonts w:eastAsia="MS Gothic"/>
              </w:rPr>
              <w:t>If you have any other comments on the proposals for building levy, please tell us.</w:t>
            </w:r>
          </w:p>
        </w:tc>
      </w:tr>
      <w:tr w:rsidR="001705C9" w:rsidRPr="00765B81" w14:paraId="50EC8B84" w14:textId="77777777" w:rsidTr="001705C9">
        <w:tc>
          <w:tcPr>
            <w:cnfStyle w:val="001000000000" w:firstRow="0" w:lastRow="0" w:firstColumn="1" w:lastColumn="0" w:oddVBand="0" w:evenVBand="0" w:oddHBand="0" w:evenHBand="0" w:firstRowFirstColumn="0" w:firstRowLastColumn="0" w:lastRowFirstColumn="0" w:lastRowLastColumn="0"/>
            <w:tcW w:w="881" w:type="dxa"/>
            <w:vMerge/>
            <w:shd w:val="clear" w:color="auto" w:fill="604099"/>
          </w:tcPr>
          <w:p w14:paraId="2668F650" w14:textId="77777777" w:rsidR="001705C9" w:rsidRDefault="001705C9" w:rsidP="001705C9">
            <w:pPr>
              <w:jc w:val="center"/>
              <w:rPr>
                <w:b/>
              </w:rPr>
            </w:pPr>
          </w:p>
        </w:tc>
        <w:tc>
          <w:tcPr>
            <w:tcW w:w="8145" w:type="dxa"/>
            <w:shd w:val="clear" w:color="auto" w:fill="D3CCE5"/>
          </w:tcPr>
          <w:p w14:paraId="1BB8DADB" w14:textId="09F3E815" w:rsidR="00004AF3" w:rsidRDefault="001705C9" w:rsidP="00004AF3">
            <w:pPr>
              <w:cnfStyle w:val="000000000000" w:firstRow="0" w:lastRow="0" w:firstColumn="0" w:lastColumn="0" w:oddVBand="0" w:evenVBand="0" w:oddHBand="0" w:evenHBand="0" w:firstRowFirstColumn="0" w:firstRowLastColumn="0" w:lastRowFirstColumn="0" w:lastRowLastColumn="0"/>
              <w:rPr>
                <w:color w:val="00B050"/>
              </w:rPr>
            </w:pPr>
            <w:r w:rsidRPr="000D539B">
              <w:rPr>
                <w:color w:val="00B050"/>
              </w:rPr>
              <w:t xml:space="preserve">NZGS </w:t>
            </w:r>
            <w:r w:rsidR="00FD0663">
              <w:rPr>
                <w:color w:val="00B050"/>
              </w:rPr>
              <w:t xml:space="preserve">reiterates that they believe there are NUMEROUS potential projects and wider initiatives to improve building design and construction in New Zealand, and such projects should be funded out of the current building levy fund reserves. </w:t>
            </w:r>
          </w:p>
          <w:p w14:paraId="793AC652" w14:textId="77777777" w:rsidR="00004AF3" w:rsidRDefault="00FD0663" w:rsidP="00004AF3">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From the perspective of NZGS </w:t>
            </w:r>
            <w:r w:rsidR="00004AF3">
              <w:rPr>
                <w:color w:val="00B050"/>
              </w:rPr>
              <w:t xml:space="preserve">examples of such </w:t>
            </w:r>
            <w:r>
              <w:rPr>
                <w:color w:val="00B050"/>
              </w:rPr>
              <w:t xml:space="preserve">critical areas of improvement </w:t>
            </w:r>
            <w:r w:rsidR="00004AF3">
              <w:rPr>
                <w:color w:val="00B050"/>
              </w:rPr>
              <w:t>that should be funded from the building levy reserves include but are not limited to:</w:t>
            </w:r>
          </w:p>
          <w:p w14:paraId="72142407" w14:textId="4CB03E54" w:rsidR="00004AF3" w:rsidRPr="002725C5" w:rsidRDefault="001A12C3" w:rsidP="002725C5">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color w:val="00B050"/>
              </w:rPr>
            </w:pPr>
            <w:r>
              <w:rPr>
                <w:color w:val="00B050"/>
              </w:rPr>
              <w:t>A</w:t>
            </w:r>
            <w:r w:rsidR="00004AF3" w:rsidRPr="002725C5">
              <w:rPr>
                <w:color w:val="00B050"/>
              </w:rPr>
              <w:t xml:space="preserve"> thorough review and update to th</w:t>
            </w:r>
            <w:r w:rsidR="00004AF3" w:rsidRPr="00004AF3">
              <w:rPr>
                <w:color w:val="00B050"/>
              </w:rPr>
              <w:t>e national seismic hazard model</w:t>
            </w:r>
            <w:r w:rsidR="00004AF3">
              <w:rPr>
                <w:color w:val="00B050"/>
              </w:rPr>
              <w:t>.</w:t>
            </w:r>
          </w:p>
          <w:p w14:paraId="64D802E2" w14:textId="377BB67E" w:rsidR="00004AF3" w:rsidRPr="00004AF3" w:rsidRDefault="001A12C3" w:rsidP="002725C5">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color w:val="00B050"/>
              </w:rPr>
            </w:pPr>
            <w:r w:rsidRPr="001A12C3">
              <w:rPr>
                <w:color w:val="00B050"/>
              </w:rPr>
              <w:t>T</w:t>
            </w:r>
            <w:r w:rsidR="00004AF3" w:rsidRPr="002725C5">
              <w:rPr>
                <w:color w:val="00B050"/>
              </w:rPr>
              <w:t xml:space="preserve">he incorporation of any outcomes from </w:t>
            </w:r>
            <w:r w:rsidR="00004AF3">
              <w:rPr>
                <w:color w:val="00B050"/>
              </w:rPr>
              <w:t>the above</w:t>
            </w:r>
            <w:r w:rsidR="00004AF3" w:rsidRPr="002725C5">
              <w:rPr>
                <w:color w:val="00B050"/>
              </w:rPr>
              <w:t xml:space="preserve"> review </w:t>
            </w:r>
            <w:r>
              <w:rPr>
                <w:color w:val="00B050"/>
              </w:rPr>
              <w:t xml:space="preserve">of the seismic hazard model </w:t>
            </w:r>
            <w:r w:rsidR="00004AF3" w:rsidRPr="002725C5">
              <w:rPr>
                <w:color w:val="00B050"/>
              </w:rPr>
              <w:t xml:space="preserve">in to an updated release of NZS1170.5. </w:t>
            </w:r>
            <w:r w:rsidR="00004AF3">
              <w:rPr>
                <w:color w:val="00B050"/>
              </w:rPr>
              <w:t>T</w:t>
            </w:r>
            <w:r w:rsidR="00004AF3" w:rsidRPr="002725C5">
              <w:rPr>
                <w:color w:val="00B050"/>
              </w:rPr>
              <w:t xml:space="preserve">his project should </w:t>
            </w:r>
            <w:r>
              <w:rPr>
                <w:color w:val="00B050"/>
              </w:rPr>
              <w:t xml:space="preserve">also </w:t>
            </w:r>
            <w:r w:rsidR="00004AF3" w:rsidRPr="002725C5">
              <w:rPr>
                <w:color w:val="00B050"/>
              </w:rPr>
              <w:t>include due consideration and advice for the design of geotechnical</w:t>
            </w:r>
            <w:r w:rsidR="00004AF3" w:rsidRPr="00004AF3">
              <w:rPr>
                <w:color w:val="00B050"/>
              </w:rPr>
              <w:t xml:space="preserve"> works as the current version of NZS1170.5 </w:t>
            </w:r>
            <w:r w:rsidR="00004AF3">
              <w:rPr>
                <w:color w:val="00B050"/>
              </w:rPr>
              <w:t>o</w:t>
            </w:r>
            <w:r w:rsidR="00004AF3" w:rsidRPr="002725C5">
              <w:rPr>
                <w:color w:val="00B050"/>
              </w:rPr>
              <w:t>nly provides guidance for above-</w:t>
            </w:r>
            <w:r w:rsidR="00004AF3" w:rsidRPr="00004AF3">
              <w:rPr>
                <w:color w:val="00B050"/>
              </w:rPr>
              <w:t>ground building works.</w:t>
            </w:r>
          </w:p>
          <w:p w14:paraId="1D870573" w14:textId="664D7393" w:rsidR="001705C9" w:rsidRDefault="00004AF3" w:rsidP="002725C5">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color w:val="00B050"/>
              </w:rPr>
            </w:pPr>
            <w:r w:rsidRPr="002725C5">
              <w:rPr>
                <w:color w:val="00B050"/>
              </w:rPr>
              <w:t xml:space="preserve">The </w:t>
            </w:r>
            <w:r>
              <w:rPr>
                <w:color w:val="00B050"/>
              </w:rPr>
              <w:t xml:space="preserve">current lack of </w:t>
            </w:r>
            <w:r w:rsidRPr="002725C5">
              <w:rPr>
                <w:color w:val="00B050"/>
              </w:rPr>
              <w:t xml:space="preserve">ongoing funding and maintenance </w:t>
            </w:r>
            <w:r w:rsidR="007F5B6D">
              <w:rPr>
                <w:color w:val="00B050"/>
              </w:rPr>
              <w:t>to</w:t>
            </w:r>
            <w:r w:rsidRPr="002725C5">
              <w:rPr>
                <w:color w:val="00B050"/>
              </w:rPr>
              <w:t xml:space="preserve"> New Zealand’s standards is of significant concern as this area has been neglected for over 1</w:t>
            </w:r>
            <w:r w:rsidR="007F5B6D">
              <w:rPr>
                <w:color w:val="00B050"/>
              </w:rPr>
              <w:t>0</w:t>
            </w:r>
            <w:r w:rsidR="00D30CE3">
              <w:rPr>
                <w:color w:val="00B050"/>
              </w:rPr>
              <w:t xml:space="preserve"> to 20</w:t>
            </w:r>
            <w:r w:rsidRPr="002725C5">
              <w:rPr>
                <w:color w:val="00B050"/>
              </w:rPr>
              <w:t xml:space="preserve"> years</w:t>
            </w:r>
            <w:r w:rsidR="007F5B6D">
              <w:rPr>
                <w:color w:val="00B050"/>
              </w:rPr>
              <w:t xml:space="preserve"> and</w:t>
            </w:r>
            <w:r>
              <w:rPr>
                <w:color w:val="00B050"/>
              </w:rPr>
              <w:t xml:space="preserve"> </w:t>
            </w:r>
            <w:r w:rsidR="007F5B6D">
              <w:rPr>
                <w:color w:val="00B050"/>
              </w:rPr>
              <w:t>many key documents urgently require review and revision to bring them in line with current knowledge and practice</w:t>
            </w:r>
            <w:r w:rsidRPr="002725C5">
              <w:rPr>
                <w:color w:val="00B050"/>
              </w:rPr>
              <w:t>.</w:t>
            </w:r>
          </w:p>
          <w:p w14:paraId="23BE270B" w14:textId="5D9EB2E4" w:rsidR="007F5B6D" w:rsidRPr="002725C5" w:rsidRDefault="007F5B6D" w:rsidP="002725C5">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color w:val="00B050"/>
              </w:rPr>
            </w:pPr>
            <w:r>
              <w:rPr>
                <w:color w:val="00B050"/>
              </w:rPr>
              <w:t>The New Zealand Geotechnical Database is a globally-unique and invaluable national resource which, if properly maintained, will continue to bring significant efficiencies and cost-savings to the New Zealand building design process. It is also the basis of significant and ground-breaking global research into earthquake engineering. Further, it would be a key input into Item 1 above and result in an extremely robust and efficient national seismic hazard model. As such NZGS considers the NZGD to be a national treasure and one which should be maintained at all costs. NZGS estimates that ongoing maintenance of the NZGD would have a return in investment in excess of 50 times</w:t>
            </w:r>
            <w:r w:rsidR="00D317D8">
              <w:rPr>
                <w:color w:val="00B050"/>
              </w:rPr>
              <w:t xml:space="preserve"> per annum</w:t>
            </w:r>
            <w:r>
              <w:rPr>
                <w:color w:val="00B050"/>
              </w:rPr>
              <w:t>.</w:t>
            </w:r>
          </w:p>
        </w:tc>
      </w:tr>
    </w:tbl>
    <w:p w14:paraId="1DB11B7A" w14:textId="09B707A6" w:rsidR="009E3EC4" w:rsidRDefault="007E1CB3" w:rsidP="007E1CB3">
      <w:pPr>
        <w:pStyle w:val="Heading2"/>
      </w:pPr>
      <w:r w:rsidRPr="007E1CB3">
        <w:t>Part 6 Offences, penalties and public notification</w:t>
      </w:r>
    </w:p>
    <w:p w14:paraId="2E77C69A" w14:textId="77777777" w:rsidR="007E1CB3" w:rsidRDefault="007E1CB3" w:rsidP="007E1CB3">
      <w:pPr>
        <w:pStyle w:val="Heading3"/>
      </w:pPr>
      <w:r w:rsidRPr="007E1CB3">
        <w:t>MBIE wants stakeholders' feedback on four proposals:</w:t>
      </w:r>
    </w:p>
    <w:tbl>
      <w:tblPr>
        <w:tblStyle w:val="ColorfulGrid-Accent4"/>
        <w:tblW w:w="0" w:type="auto"/>
        <w:tblLook w:val="0480" w:firstRow="0" w:lastRow="0" w:firstColumn="1" w:lastColumn="0" w:noHBand="0" w:noVBand="1"/>
      </w:tblPr>
      <w:tblGrid>
        <w:gridCol w:w="877"/>
        <w:gridCol w:w="8149"/>
      </w:tblGrid>
      <w:tr w:rsidR="007B37DA" w14:paraId="5266063B" w14:textId="77777777" w:rsidTr="007B3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F6891F"/>
          </w:tcPr>
          <w:p w14:paraId="440ACD06" w14:textId="77777777" w:rsidR="007B37DA" w:rsidRDefault="007B37DA" w:rsidP="004C4610">
            <w:pPr>
              <w:jc w:val="center"/>
              <w:rPr>
                <w:b/>
              </w:rPr>
            </w:pPr>
            <w:r>
              <w:rPr>
                <w:b/>
              </w:rPr>
              <w:t>1</w:t>
            </w:r>
          </w:p>
        </w:tc>
        <w:tc>
          <w:tcPr>
            <w:tcW w:w="8291" w:type="dxa"/>
            <w:shd w:val="clear" w:color="auto" w:fill="FCC187"/>
            <w:vAlign w:val="center"/>
          </w:tcPr>
          <w:p w14:paraId="6D68392B" w14:textId="77777777" w:rsidR="007B37DA" w:rsidRDefault="007B37DA" w:rsidP="004C4610">
            <w:pPr>
              <w:cnfStyle w:val="000000100000" w:firstRow="0" w:lastRow="0" w:firstColumn="0" w:lastColumn="0" w:oddVBand="0" w:evenVBand="0" w:oddHBand="1" w:evenHBand="0" w:firstRowFirstColumn="0" w:firstRowLastColumn="0" w:lastRowFirstColumn="0" w:lastRowLastColumn="0"/>
            </w:pPr>
            <w:r w:rsidRPr="007B37DA">
              <w:t>Increase the maximum financial penalties for all persons.</w:t>
            </w:r>
          </w:p>
        </w:tc>
      </w:tr>
      <w:tr w:rsidR="007B37DA" w14:paraId="09BD8D85" w14:textId="77777777" w:rsidTr="007B37DA">
        <w:tc>
          <w:tcPr>
            <w:cnfStyle w:val="001000000000" w:firstRow="0" w:lastRow="0" w:firstColumn="1" w:lastColumn="0" w:oddVBand="0" w:evenVBand="0" w:oddHBand="0" w:evenHBand="0" w:firstRowFirstColumn="0" w:firstRowLastColumn="0" w:lastRowFirstColumn="0" w:lastRowLastColumn="0"/>
            <w:tcW w:w="889" w:type="dxa"/>
            <w:shd w:val="clear" w:color="auto" w:fill="F6891F"/>
          </w:tcPr>
          <w:p w14:paraId="2F09D695" w14:textId="77777777" w:rsidR="007B37DA" w:rsidRDefault="007B37DA" w:rsidP="004C4610">
            <w:pPr>
              <w:jc w:val="center"/>
              <w:rPr>
                <w:b/>
              </w:rPr>
            </w:pPr>
            <w:r>
              <w:rPr>
                <w:b/>
              </w:rPr>
              <w:t>2</w:t>
            </w:r>
          </w:p>
        </w:tc>
        <w:tc>
          <w:tcPr>
            <w:tcW w:w="8291" w:type="dxa"/>
            <w:shd w:val="clear" w:color="auto" w:fill="FEE3C9"/>
            <w:vAlign w:val="center"/>
          </w:tcPr>
          <w:p w14:paraId="2779E11B" w14:textId="77777777" w:rsidR="007B37DA" w:rsidRDefault="007B37DA" w:rsidP="007B37DA">
            <w:pPr>
              <w:cnfStyle w:val="000000000000" w:firstRow="0" w:lastRow="0" w:firstColumn="0" w:lastColumn="0" w:oddVBand="0" w:evenVBand="0" w:oddHBand="0" w:evenHBand="0" w:firstRowFirstColumn="0" w:firstRowLastColumn="0" w:lastRowFirstColumn="0" w:lastRowLastColumn="0"/>
            </w:pPr>
            <w:r>
              <w:t>Set the maximum penalty levels differently for individuals and organisations.</w:t>
            </w:r>
          </w:p>
        </w:tc>
      </w:tr>
      <w:tr w:rsidR="007B37DA" w:rsidRPr="00CE782D" w14:paraId="62B4BFA9" w14:textId="77777777" w:rsidTr="007B3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shd w:val="clear" w:color="auto" w:fill="F6891F"/>
          </w:tcPr>
          <w:p w14:paraId="47EAF072" w14:textId="77777777" w:rsidR="007B37DA" w:rsidRDefault="007B37DA" w:rsidP="004C4610">
            <w:pPr>
              <w:jc w:val="center"/>
              <w:rPr>
                <w:b/>
              </w:rPr>
            </w:pPr>
            <w:r>
              <w:rPr>
                <w:b/>
              </w:rPr>
              <w:t>3</w:t>
            </w:r>
          </w:p>
        </w:tc>
        <w:tc>
          <w:tcPr>
            <w:tcW w:w="8291" w:type="dxa"/>
            <w:shd w:val="clear" w:color="auto" w:fill="FCC187"/>
            <w:vAlign w:val="center"/>
          </w:tcPr>
          <w:p w14:paraId="1B172A0C" w14:textId="77777777" w:rsidR="007B37DA" w:rsidRPr="00CE782D" w:rsidRDefault="007B37DA" w:rsidP="004C4610">
            <w:pPr>
              <w:cnfStyle w:val="000000100000" w:firstRow="0" w:lastRow="0" w:firstColumn="0" w:lastColumn="0" w:oddVBand="0" w:evenVBand="0" w:oddHBand="1" w:evenHBand="0" w:firstRowFirstColumn="0" w:firstRowLastColumn="0" w:lastRowFirstColumn="0" w:lastRowLastColumn="0"/>
            </w:pPr>
            <w:r w:rsidRPr="007B37DA">
              <w:t>Extend the time relevant enforcement agencies have to lay a charge under the Building Act, from six months to 12 months (section 378 of the Building Act).</w:t>
            </w:r>
          </w:p>
        </w:tc>
      </w:tr>
      <w:tr w:rsidR="007B37DA" w:rsidRPr="00CE782D" w14:paraId="66E11EE6" w14:textId="77777777" w:rsidTr="007B37DA">
        <w:tc>
          <w:tcPr>
            <w:cnfStyle w:val="001000000000" w:firstRow="0" w:lastRow="0" w:firstColumn="1" w:lastColumn="0" w:oddVBand="0" w:evenVBand="0" w:oddHBand="0" w:evenHBand="0" w:firstRowFirstColumn="0" w:firstRowLastColumn="0" w:lastRowFirstColumn="0" w:lastRowLastColumn="0"/>
            <w:tcW w:w="889" w:type="dxa"/>
            <w:shd w:val="clear" w:color="auto" w:fill="F6891F"/>
          </w:tcPr>
          <w:p w14:paraId="4B29A42A" w14:textId="77777777" w:rsidR="007B37DA" w:rsidRDefault="007B37DA" w:rsidP="004C4610">
            <w:pPr>
              <w:jc w:val="center"/>
              <w:rPr>
                <w:b/>
              </w:rPr>
            </w:pPr>
            <w:r>
              <w:rPr>
                <w:b/>
              </w:rPr>
              <w:t>4</w:t>
            </w:r>
          </w:p>
        </w:tc>
        <w:tc>
          <w:tcPr>
            <w:tcW w:w="8291" w:type="dxa"/>
            <w:shd w:val="clear" w:color="auto" w:fill="FEE3C9"/>
            <w:vAlign w:val="center"/>
          </w:tcPr>
          <w:p w14:paraId="178BBD12" w14:textId="77777777" w:rsidR="007B37DA" w:rsidRPr="00CE782D" w:rsidRDefault="007B37DA" w:rsidP="004C4610">
            <w:pPr>
              <w:cnfStyle w:val="000000000000" w:firstRow="0" w:lastRow="0" w:firstColumn="0" w:lastColumn="0" w:oddVBand="0" w:evenVBand="0" w:oddHBand="0" w:evenHBand="0" w:firstRowFirstColumn="0" w:firstRowLastColumn="0" w:lastRowFirstColumn="0" w:lastRowLastColumn="0"/>
            </w:pPr>
            <w:r w:rsidRPr="007B37DA">
              <w:t>Modify the definition of ‘publicly notify’ in section 7 of the Building Act.</w:t>
            </w:r>
          </w:p>
        </w:tc>
      </w:tr>
    </w:tbl>
    <w:p w14:paraId="656B42B5" w14:textId="77777777" w:rsidR="007E1CB3" w:rsidRDefault="007E1CB3" w:rsidP="007E1CB3"/>
    <w:p w14:paraId="5EEAFBD5" w14:textId="77777777" w:rsidR="007B37DA" w:rsidRPr="007E1CB3" w:rsidRDefault="00C62188" w:rsidP="00C62188">
      <w:pPr>
        <w:pStyle w:val="Heading3"/>
      </w:pPr>
      <w:r w:rsidRPr="00C62188">
        <w:t>Proposal 1 - Increase the maximum financial penalties</w:t>
      </w:r>
      <w:r w:rsidR="00CA4015">
        <w:t>.</w:t>
      </w:r>
    </w:p>
    <w:tbl>
      <w:tblPr>
        <w:tblStyle w:val="ColorfulGrid-Accent4"/>
        <w:tblW w:w="0" w:type="auto"/>
        <w:tblLook w:val="0480" w:firstRow="0" w:lastRow="0" w:firstColumn="1" w:lastColumn="0" w:noHBand="0" w:noVBand="1"/>
      </w:tblPr>
      <w:tblGrid>
        <w:gridCol w:w="881"/>
        <w:gridCol w:w="8145"/>
      </w:tblGrid>
      <w:tr w:rsidR="007B37DA" w14:paraId="102533F4"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14:paraId="77CC11A9" w14:textId="77777777" w:rsidR="007B37DA" w:rsidRDefault="007B37DA" w:rsidP="004C4610">
            <w:pPr>
              <w:jc w:val="center"/>
              <w:rPr>
                <w:b/>
              </w:rPr>
            </w:pPr>
            <w:r>
              <w:rPr>
                <w:b/>
              </w:rPr>
              <w:t>6.1</w:t>
            </w:r>
          </w:p>
        </w:tc>
        <w:tc>
          <w:tcPr>
            <w:tcW w:w="8291" w:type="dxa"/>
            <w:shd w:val="clear" w:color="auto" w:fill="FCC187"/>
            <w:vAlign w:val="center"/>
          </w:tcPr>
          <w:p w14:paraId="6ACE8730" w14:textId="77777777" w:rsidR="007B37DA" w:rsidRDefault="007B37DA" w:rsidP="004C4610">
            <w:pPr>
              <w:cnfStyle w:val="000000100000" w:firstRow="0" w:lastRow="0" w:firstColumn="0" w:lastColumn="0" w:oddVBand="0" w:evenVBand="0" w:oddHBand="1" w:evenHBand="0" w:firstRowFirstColumn="0" w:firstRowLastColumn="0" w:lastRowFirstColumn="0" w:lastRowLastColumn="0"/>
            </w:pPr>
            <w:r w:rsidRPr="007B37DA">
              <w:t>Are the current maximum penalty amounts in the Building Act appropriate?</w:t>
            </w:r>
          </w:p>
        </w:tc>
      </w:tr>
      <w:tr w:rsidR="007B37DA" w14:paraId="493D26E0"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14:paraId="7E46C053" w14:textId="77777777" w:rsidR="007B37DA" w:rsidRDefault="007B37DA"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7B37DA" w:rsidRPr="00765B81" w14:paraId="131145CF" w14:textId="77777777" w:rsidTr="004C4610">
              <w:trPr>
                <w:trHeight w:val="799"/>
              </w:trPr>
              <w:tc>
                <w:tcPr>
                  <w:tcW w:w="3800" w:type="dxa"/>
                  <w:vAlign w:val="center"/>
                </w:tcPr>
                <w:p w14:paraId="7B4D2231" w14:textId="77777777" w:rsidR="007B37DA" w:rsidRPr="00765B81" w:rsidRDefault="004F0F82" w:rsidP="004C4610">
                  <w:sdt>
                    <w:sdtPr>
                      <w:id w:val="-903905794"/>
                      <w14:checkbox>
                        <w14:checked w14:val="0"/>
                        <w14:checkedState w14:val="2612" w14:font="MS Gothic"/>
                        <w14:uncheckedState w14:val="2610" w14:font="MS Gothic"/>
                      </w14:checkbox>
                    </w:sdtPr>
                    <w:sdtEndPr/>
                    <w:sdtContent>
                      <w:r w:rsidR="007B37DA" w:rsidRPr="00765B81">
                        <w:rPr>
                          <w:rFonts w:ascii="MS Gothic" w:eastAsia="MS Gothic" w:hAnsi="MS Gothic" w:cs="MS Gothic" w:hint="eastAsia"/>
                        </w:rPr>
                        <w:t>☐</w:t>
                      </w:r>
                    </w:sdtContent>
                  </w:sdt>
                  <w:r w:rsidR="007B37DA" w:rsidRPr="00765B81">
                    <w:t xml:space="preserve"> Yes</w:t>
                  </w:r>
                </w:p>
              </w:tc>
              <w:tc>
                <w:tcPr>
                  <w:tcW w:w="3800" w:type="dxa"/>
                  <w:vAlign w:val="center"/>
                </w:tcPr>
                <w:p w14:paraId="59259D52" w14:textId="77777777" w:rsidR="007B37DA" w:rsidRPr="00765B81" w:rsidRDefault="004F0F82" w:rsidP="004C4610">
                  <w:sdt>
                    <w:sdtPr>
                      <w:id w:val="-977371513"/>
                      <w14:checkbox>
                        <w14:checked w14:val="1"/>
                        <w14:checkedState w14:val="2612" w14:font="MS Gothic"/>
                        <w14:uncheckedState w14:val="2610" w14:font="MS Gothic"/>
                      </w14:checkbox>
                    </w:sdtPr>
                    <w:sdtEndPr/>
                    <w:sdtContent>
                      <w:r w:rsidR="00E06F31">
                        <w:rPr>
                          <w:rFonts w:ascii="MS Gothic" w:eastAsia="MS Gothic" w:hAnsi="MS Gothic" w:hint="eastAsia"/>
                        </w:rPr>
                        <w:t>☒</w:t>
                      </w:r>
                    </w:sdtContent>
                  </w:sdt>
                  <w:r w:rsidR="007B37DA" w:rsidRPr="00765B81">
                    <w:t xml:space="preserve"> No</w:t>
                  </w:r>
                </w:p>
              </w:tc>
            </w:tr>
          </w:tbl>
          <w:p w14:paraId="18AFC2B6" w14:textId="77777777" w:rsidR="007B37DA" w:rsidRPr="00765B81" w:rsidRDefault="007B37DA" w:rsidP="007B37DA">
            <w:pPr>
              <w:cnfStyle w:val="000000000000" w:firstRow="0" w:lastRow="0" w:firstColumn="0" w:lastColumn="0" w:oddVBand="0" w:evenVBand="0" w:oddHBand="0" w:evenHBand="0" w:firstRowFirstColumn="0" w:firstRowLastColumn="0" w:lastRowFirstColumn="0" w:lastRowLastColumn="0"/>
            </w:pPr>
            <w:r w:rsidRPr="00765B81">
              <w:t>Please tell us why.</w:t>
            </w:r>
          </w:p>
          <w:p w14:paraId="29CD6F8C" w14:textId="77777777" w:rsidR="007B37DA" w:rsidRDefault="00E06F31" w:rsidP="007B37DA">
            <w:pPr>
              <w:cnfStyle w:val="000000000000" w:firstRow="0" w:lastRow="0" w:firstColumn="0" w:lastColumn="0" w:oddVBand="0" w:evenVBand="0" w:oddHBand="0" w:evenHBand="0" w:firstRowFirstColumn="0" w:firstRowLastColumn="0" w:lastRowFirstColumn="0" w:lastRowLastColumn="0"/>
            </w:pPr>
            <w:r>
              <w:rPr>
                <w:rFonts w:eastAsia="MS Gothic"/>
                <w:color w:val="00B050"/>
              </w:rPr>
              <w:lastRenderedPageBreak/>
              <w:t>Since the maximum penalty amounts were initially set in 2004, inflation has reduced the impact and level to which the penalties act as a deterrent.</w:t>
            </w:r>
          </w:p>
        </w:tc>
      </w:tr>
      <w:tr w:rsidR="007B37DA" w:rsidRPr="00CE782D" w14:paraId="03A467DF"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14:paraId="4A09311F" w14:textId="77777777" w:rsidR="007B37DA" w:rsidRDefault="007B37DA" w:rsidP="004C4610">
            <w:pPr>
              <w:jc w:val="center"/>
              <w:rPr>
                <w:b/>
              </w:rPr>
            </w:pPr>
            <w:r>
              <w:rPr>
                <w:b/>
              </w:rPr>
              <w:lastRenderedPageBreak/>
              <w:t>6.2</w:t>
            </w:r>
          </w:p>
        </w:tc>
        <w:tc>
          <w:tcPr>
            <w:tcW w:w="8291" w:type="dxa"/>
            <w:shd w:val="clear" w:color="auto" w:fill="FCC187"/>
            <w:vAlign w:val="center"/>
          </w:tcPr>
          <w:p w14:paraId="5DAE529E" w14:textId="77777777" w:rsidR="007B37DA" w:rsidRPr="00CE782D" w:rsidRDefault="007B37DA" w:rsidP="004C4610">
            <w:pPr>
              <w:cnfStyle w:val="000000100000" w:firstRow="0" w:lastRow="0" w:firstColumn="0" w:lastColumn="0" w:oddVBand="0" w:evenVBand="0" w:oddHBand="1" w:evenHBand="0" w:firstRowFirstColumn="0" w:firstRowLastColumn="0" w:lastRowFirstColumn="0" w:lastRowLastColumn="0"/>
            </w:pPr>
            <w:r w:rsidRPr="007B37DA">
              <w:t>Do you agree with the proposed increases to maximum penalties?</w:t>
            </w:r>
          </w:p>
        </w:tc>
      </w:tr>
      <w:tr w:rsidR="007B37DA" w:rsidRPr="00CE782D" w14:paraId="39C11314"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14:paraId="55317BC6" w14:textId="77777777" w:rsidR="007B37DA" w:rsidRDefault="007B37DA"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7B37DA" w:rsidRPr="00765B81" w14:paraId="06083DF0" w14:textId="77777777" w:rsidTr="004C4610">
              <w:trPr>
                <w:trHeight w:val="799"/>
              </w:trPr>
              <w:tc>
                <w:tcPr>
                  <w:tcW w:w="3800" w:type="dxa"/>
                  <w:vAlign w:val="center"/>
                </w:tcPr>
                <w:p w14:paraId="666649BF" w14:textId="77777777" w:rsidR="007B37DA" w:rsidRPr="00765B81" w:rsidRDefault="004F0F82" w:rsidP="004C4610">
                  <w:sdt>
                    <w:sdtPr>
                      <w:id w:val="-1301693189"/>
                      <w14:checkbox>
                        <w14:checked w14:val="1"/>
                        <w14:checkedState w14:val="2612" w14:font="MS Gothic"/>
                        <w14:uncheckedState w14:val="2610" w14:font="MS Gothic"/>
                      </w14:checkbox>
                    </w:sdtPr>
                    <w:sdtEndPr/>
                    <w:sdtContent>
                      <w:r w:rsidR="00E06F31">
                        <w:rPr>
                          <w:rFonts w:ascii="MS Gothic" w:eastAsia="MS Gothic" w:hAnsi="MS Gothic" w:hint="eastAsia"/>
                        </w:rPr>
                        <w:t>☒</w:t>
                      </w:r>
                    </w:sdtContent>
                  </w:sdt>
                  <w:r w:rsidR="007B37DA" w:rsidRPr="00765B81">
                    <w:t xml:space="preserve"> Yes</w:t>
                  </w:r>
                </w:p>
              </w:tc>
              <w:tc>
                <w:tcPr>
                  <w:tcW w:w="3800" w:type="dxa"/>
                  <w:vAlign w:val="center"/>
                </w:tcPr>
                <w:p w14:paraId="7D281706" w14:textId="77777777" w:rsidR="007B37DA" w:rsidRPr="00765B81" w:rsidRDefault="004F0F82" w:rsidP="004C4610">
                  <w:sdt>
                    <w:sdtPr>
                      <w:id w:val="1637910059"/>
                      <w14:checkbox>
                        <w14:checked w14:val="0"/>
                        <w14:checkedState w14:val="2612" w14:font="MS Gothic"/>
                        <w14:uncheckedState w14:val="2610" w14:font="MS Gothic"/>
                      </w14:checkbox>
                    </w:sdtPr>
                    <w:sdtEndPr/>
                    <w:sdtContent>
                      <w:r w:rsidR="007B37DA" w:rsidRPr="00765B81">
                        <w:rPr>
                          <w:rFonts w:ascii="MS Gothic" w:eastAsia="MS Gothic" w:hAnsi="MS Gothic" w:cs="MS Gothic" w:hint="eastAsia"/>
                        </w:rPr>
                        <w:t>☐</w:t>
                      </w:r>
                    </w:sdtContent>
                  </w:sdt>
                  <w:r w:rsidR="007B37DA" w:rsidRPr="00765B81">
                    <w:t xml:space="preserve"> No</w:t>
                  </w:r>
                </w:p>
              </w:tc>
            </w:tr>
          </w:tbl>
          <w:p w14:paraId="053CE44D" w14:textId="77777777" w:rsidR="007B37DA" w:rsidRPr="00765B81" w:rsidRDefault="007B37DA" w:rsidP="007B37DA">
            <w:pPr>
              <w:cnfStyle w:val="000000000000" w:firstRow="0" w:lastRow="0" w:firstColumn="0" w:lastColumn="0" w:oddVBand="0" w:evenVBand="0" w:oddHBand="0" w:evenHBand="0" w:firstRowFirstColumn="0" w:firstRowLastColumn="0" w:lastRowFirstColumn="0" w:lastRowLastColumn="0"/>
            </w:pPr>
            <w:r w:rsidRPr="00765B81">
              <w:t>Please tell us why</w:t>
            </w:r>
            <w:r>
              <w:t xml:space="preserve"> and what they should be if you disagree</w:t>
            </w:r>
            <w:r w:rsidRPr="00765B81">
              <w:t>.</w:t>
            </w:r>
          </w:p>
          <w:p w14:paraId="0C0F15B9" w14:textId="77777777" w:rsidR="007B37DA" w:rsidRPr="00CE782D" w:rsidRDefault="00E06F31" w:rsidP="007B37DA">
            <w:pPr>
              <w:cnfStyle w:val="000000000000" w:firstRow="0" w:lastRow="0" w:firstColumn="0" w:lastColumn="0" w:oddVBand="0" w:evenVBand="0" w:oddHBand="0" w:evenHBand="0" w:firstRowFirstColumn="0" w:firstRowLastColumn="0" w:lastRowFirstColumn="0" w:lastRowLastColumn="0"/>
            </w:pPr>
            <w:r>
              <w:rPr>
                <w:rFonts w:eastAsia="MS Gothic"/>
                <w:color w:val="00B050"/>
              </w:rPr>
              <w:t>The currently-proposed amendments appear to make an appropriate adjustment to account for the effects of inflation since 2004.</w:t>
            </w:r>
          </w:p>
        </w:tc>
      </w:tr>
    </w:tbl>
    <w:p w14:paraId="3F05BAEF" w14:textId="77777777" w:rsidR="007E1CB3" w:rsidRDefault="007E1CB3" w:rsidP="007E1CB3"/>
    <w:p w14:paraId="59E14667" w14:textId="77777777" w:rsidR="007B37DA" w:rsidRDefault="00D01D25" w:rsidP="00D01D25">
      <w:pPr>
        <w:pStyle w:val="Heading3"/>
      </w:pPr>
      <w:r w:rsidRPr="00D01D25">
        <w:t>Proposal 2 - Set the maximum penalties differently for individuals and organisations.</w:t>
      </w:r>
    </w:p>
    <w:tbl>
      <w:tblPr>
        <w:tblStyle w:val="ColorfulGrid-Accent4"/>
        <w:tblW w:w="0" w:type="auto"/>
        <w:tblLook w:val="0480" w:firstRow="0" w:lastRow="0" w:firstColumn="1" w:lastColumn="0" w:noHBand="0" w:noVBand="1"/>
      </w:tblPr>
      <w:tblGrid>
        <w:gridCol w:w="877"/>
        <w:gridCol w:w="8149"/>
      </w:tblGrid>
      <w:tr w:rsidR="00D01D25" w14:paraId="33D6F548" w14:textId="77777777" w:rsidTr="00E06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dxa"/>
            <w:vMerge w:val="restart"/>
            <w:shd w:val="clear" w:color="auto" w:fill="F6891F"/>
          </w:tcPr>
          <w:p w14:paraId="3256C69E" w14:textId="77777777" w:rsidR="00D01D25" w:rsidRDefault="00D01D25" w:rsidP="004C4610">
            <w:pPr>
              <w:jc w:val="center"/>
              <w:rPr>
                <w:b/>
              </w:rPr>
            </w:pPr>
            <w:r>
              <w:rPr>
                <w:b/>
              </w:rPr>
              <w:t>6.3</w:t>
            </w:r>
          </w:p>
        </w:tc>
        <w:tc>
          <w:tcPr>
            <w:tcW w:w="8149" w:type="dxa"/>
            <w:shd w:val="clear" w:color="auto" w:fill="FCC187"/>
            <w:vAlign w:val="center"/>
          </w:tcPr>
          <w:p w14:paraId="460E7623" w14:textId="77777777" w:rsidR="00D01D25" w:rsidRDefault="00D01D25" w:rsidP="004C4610">
            <w:pPr>
              <w:cnfStyle w:val="000000100000" w:firstRow="0" w:lastRow="0" w:firstColumn="0" w:lastColumn="0" w:oddVBand="0" w:evenVBand="0" w:oddHBand="1" w:evenHBand="0" w:firstRowFirstColumn="0" w:firstRowLastColumn="0" w:lastRowFirstColumn="0" w:lastRowLastColumn="0"/>
            </w:pPr>
            <w:r w:rsidRPr="00D01D25">
              <w:t>Do you agree with introducing higher penalties for organisations</w:t>
            </w:r>
            <w:r>
              <w:t>?</w:t>
            </w:r>
          </w:p>
        </w:tc>
      </w:tr>
      <w:tr w:rsidR="00D01D25" w14:paraId="562A9124" w14:textId="77777777" w:rsidTr="00E06F31">
        <w:tc>
          <w:tcPr>
            <w:cnfStyle w:val="001000000000" w:firstRow="0" w:lastRow="0" w:firstColumn="1" w:lastColumn="0" w:oddVBand="0" w:evenVBand="0" w:oddHBand="0" w:evenHBand="0" w:firstRowFirstColumn="0" w:firstRowLastColumn="0" w:lastRowFirstColumn="0" w:lastRowLastColumn="0"/>
            <w:tcW w:w="877" w:type="dxa"/>
            <w:vMerge/>
            <w:shd w:val="clear" w:color="auto" w:fill="F6891F"/>
          </w:tcPr>
          <w:p w14:paraId="588C9975" w14:textId="77777777" w:rsidR="00D01D25" w:rsidRDefault="00D01D25" w:rsidP="004C4610">
            <w:pPr>
              <w:jc w:val="center"/>
              <w:rPr>
                <w:b/>
              </w:rPr>
            </w:pPr>
          </w:p>
        </w:tc>
        <w:tc>
          <w:tcPr>
            <w:tcW w:w="8149"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D01D25" w:rsidRPr="00765B81" w14:paraId="68186D5A" w14:textId="77777777" w:rsidTr="004C4610">
              <w:trPr>
                <w:trHeight w:val="799"/>
              </w:trPr>
              <w:tc>
                <w:tcPr>
                  <w:tcW w:w="3800" w:type="dxa"/>
                  <w:vAlign w:val="center"/>
                </w:tcPr>
                <w:p w14:paraId="24E7F03A" w14:textId="77777777" w:rsidR="00D01D25" w:rsidRPr="00765B81" w:rsidRDefault="004F0F82" w:rsidP="004C4610">
                  <w:sdt>
                    <w:sdtPr>
                      <w:id w:val="-2046827655"/>
                      <w14:checkbox>
                        <w14:checked w14:val="1"/>
                        <w14:checkedState w14:val="2612" w14:font="MS Gothic"/>
                        <w14:uncheckedState w14:val="2610" w14:font="MS Gothic"/>
                      </w14:checkbox>
                    </w:sdtPr>
                    <w:sdtEndPr/>
                    <w:sdtContent>
                      <w:r w:rsidR="00E06F31">
                        <w:rPr>
                          <w:rFonts w:ascii="MS Gothic" w:eastAsia="MS Gothic" w:hAnsi="MS Gothic" w:hint="eastAsia"/>
                        </w:rPr>
                        <w:t>☒</w:t>
                      </w:r>
                    </w:sdtContent>
                  </w:sdt>
                  <w:r w:rsidR="00D01D25" w:rsidRPr="00765B81">
                    <w:t xml:space="preserve"> Yes</w:t>
                  </w:r>
                </w:p>
              </w:tc>
              <w:tc>
                <w:tcPr>
                  <w:tcW w:w="3800" w:type="dxa"/>
                  <w:vAlign w:val="center"/>
                </w:tcPr>
                <w:p w14:paraId="70F7A8ED" w14:textId="77777777" w:rsidR="00D01D25" w:rsidRPr="00765B81" w:rsidRDefault="004F0F82" w:rsidP="004C4610">
                  <w:sdt>
                    <w:sdtPr>
                      <w:id w:val="-69508946"/>
                      <w14:checkbox>
                        <w14:checked w14:val="0"/>
                        <w14:checkedState w14:val="2612" w14:font="MS Gothic"/>
                        <w14:uncheckedState w14:val="2610" w14:font="MS Gothic"/>
                      </w14:checkbox>
                    </w:sdtPr>
                    <w:sdtEndPr/>
                    <w:sdtContent>
                      <w:r w:rsidR="00D01D25" w:rsidRPr="00765B81">
                        <w:rPr>
                          <w:rFonts w:ascii="MS Gothic" w:eastAsia="MS Gothic" w:hAnsi="MS Gothic" w:cs="MS Gothic" w:hint="eastAsia"/>
                        </w:rPr>
                        <w:t>☐</w:t>
                      </w:r>
                    </w:sdtContent>
                  </w:sdt>
                  <w:r w:rsidR="00D01D25" w:rsidRPr="00765B81">
                    <w:t xml:space="preserve"> No</w:t>
                  </w:r>
                </w:p>
              </w:tc>
            </w:tr>
          </w:tbl>
          <w:p w14:paraId="0C280D36" w14:textId="77777777" w:rsidR="00D01D25" w:rsidRPr="00765B81" w:rsidRDefault="00D01D25" w:rsidP="004C4610">
            <w:pPr>
              <w:cnfStyle w:val="000000000000" w:firstRow="0" w:lastRow="0" w:firstColumn="0" w:lastColumn="0" w:oddVBand="0" w:evenVBand="0" w:oddHBand="0" w:evenHBand="0" w:firstRowFirstColumn="0" w:firstRowLastColumn="0" w:lastRowFirstColumn="0" w:lastRowLastColumn="0"/>
            </w:pPr>
            <w:r w:rsidRPr="00765B81">
              <w:t>Please tell us why.</w:t>
            </w:r>
          </w:p>
          <w:p w14:paraId="5ECF6FA7" w14:textId="7AE25020" w:rsidR="00C72A05" w:rsidRPr="00C72A05" w:rsidRDefault="00E06F31" w:rsidP="00C72A05">
            <w:pPr>
              <w:pStyle w:val="CommentText"/>
              <w:cnfStyle w:val="000000000000" w:firstRow="0" w:lastRow="0" w:firstColumn="0" w:lastColumn="0" w:oddVBand="0" w:evenVBand="0" w:oddHBand="0" w:evenHBand="0" w:firstRowFirstColumn="0" w:firstRowLastColumn="0" w:lastRowFirstColumn="0" w:lastRowLastColumn="0"/>
              <w:rPr>
                <w:rFonts w:eastAsia="MS Gothic"/>
                <w:color w:val="00B050"/>
                <w:sz w:val="22"/>
                <w:szCs w:val="22"/>
              </w:rPr>
            </w:pPr>
            <w:r w:rsidRPr="00C72A05">
              <w:rPr>
                <w:rFonts w:eastAsia="MS Gothic"/>
                <w:color w:val="00B050"/>
                <w:sz w:val="22"/>
                <w:szCs w:val="22"/>
              </w:rPr>
              <w:t xml:space="preserve">In general, organisations can afford to pay more than an individual. As such the financial penalties need to be higher for organisations to have an equivalent impact and act as an appropriate deterrent. </w:t>
            </w:r>
            <w:r w:rsidR="00C72A05" w:rsidRPr="00C72A05">
              <w:rPr>
                <w:rFonts w:eastAsia="MS Gothic"/>
                <w:color w:val="00B050"/>
                <w:sz w:val="22"/>
                <w:szCs w:val="22"/>
              </w:rPr>
              <w:t xml:space="preserve">Further, higher penalties for organisations also reflects the significant role </w:t>
            </w:r>
            <w:r w:rsidR="00C72A05">
              <w:rPr>
                <w:rFonts w:eastAsia="MS Gothic"/>
                <w:color w:val="00B050"/>
                <w:sz w:val="22"/>
                <w:szCs w:val="22"/>
              </w:rPr>
              <w:t xml:space="preserve">that </w:t>
            </w:r>
            <w:r w:rsidR="00C72A05" w:rsidRPr="00C72A05">
              <w:rPr>
                <w:rFonts w:eastAsia="MS Gothic"/>
                <w:color w:val="00B050"/>
                <w:sz w:val="22"/>
                <w:szCs w:val="22"/>
              </w:rPr>
              <w:t xml:space="preserve">an organisation plays in setting the safety environment </w:t>
            </w:r>
            <w:r w:rsidR="00C72A05">
              <w:rPr>
                <w:rFonts w:eastAsia="MS Gothic"/>
                <w:color w:val="00B050"/>
                <w:sz w:val="22"/>
                <w:szCs w:val="22"/>
              </w:rPr>
              <w:t>which</w:t>
            </w:r>
            <w:r w:rsidR="00C72A05" w:rsidRPr="00C72A05">
              <w:rPr>
                <w:rFonts w:eastAsia="MS Gothic"/>
                <w:color w:val="00B050"/>
                <w:sz w:val="22"/>
                <w:szCs w:val="22"/>
              </w:rPr>
              <w:t xml:space="preserve"> individuals work within</w:t>
            </w:r>
            <w:r w:rsidR="00C72A05">
              <w:rPr>
                <w:rFonts w:eastAsia="MS Gothic"/>
                <w:color w:val="00B050"/>
                <w:sz w:val="22"/>
                <w:szCs w:val="22"/>
              </w:rPr>
              <w:t>, thus</w:t>
            </w:r>
            <w:r w:rsidR="00C72A05" w:rsidRPr="00C72A05">
              <w:rPr>
                <w:rFonts w:eastAsia="MS Gothic"/>
                <w:color w:val="00B050"/>
                <w:sz w:val="22"/>
                <w:szCs w:val="22"/>
              </w:rPr>
              <w:t xml:space="preserve"> recognising that individuals are part of their employers system.</w:t>
            </w:r>
          </w:p>
          <w:p w14:paraId="778F793A" w14:textId="77777777" w:rsidR="00D01D25" w:rsidRDefault="00D01D25" w:rsidP="00E06F31">
            <w:pPr>
              <w:cnfStyle w:val="000000000000" w:firstRow="0" w:lastRow="0" w:firstColumn="0" w:lastColumn="0" w:oddVBand="0" w:evenVBand="0" w:oddHBand="0" w:evenHBand="0" w:firstRowFirstColumn="0" w:firstRowLastColumn="0" w:lastRowFirstColumn="0" w:lastRowLastColumn="0"/>
            </w:pPr>
          </w:p>
        </w:tc>
      </w:tr>
    </w:tbl>
    <w:p w14:paraId="3A0F01A6" w14:textId="77777777" w:rsidR="00E06F31" w:rsidRDefault="00E06F31">
      <w:r>
        <w:br w:type="page"/>
      </w:r>
    </w:p>
    <w:tbl>
      <w:tblPr>
        <w:tblStyle w:val="ColorfulGrid-Accent4"/>
        <w:tblW w:w="0" w:type="auto"/>
        <w:tblLook w:val="0480" w:firstRow="0" w:lastRow="0" w:firstColumn="1" w:lastColumn="0" w:noHBand="0" w:noVBand="1"/>
      </w:tblPr>
      <w:tblGrid>
        <w:gridCol w:w="877"/>
        <w:gridCol w:w="8149"/>
      </w:tblGrid>
      <w:tr w:rsidR="00D01D25" w:rsidRPr="00CE782D" w14:paraId="53EB4A11" w14:textId="77777777" w:rsidTr="00E06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7" w:type="dxa"/>
            <w:vMerge w:val="restart"/>
            <w:shd w:val="clear" w:color="auto" w:fill="F6891F"/>
          </w:tcPr>
          <w:p w14:paraId="6CBF0289" w14:textId="77777777" w:rsidR="00D01D25" w:rsidRDefault="00D01D25" w:rsidP="004C4610">
            <w:pPr>
              <w:jc w:val="center"/>
              <w:rPr>
                <w:b/>
              </w:rPr>
            </w:pPr>
            <w:r>
              <w:rPr>
                <w:b/>
              </w:rPr>
              <w:lastRenderedPageBreak/>
              <w:t>6.4</w:t>
            </w:r>
          </w:p>
        </w:tc>
        <w:tc>
          <w:tcPr>
            <w:tcW w:w="8149" w:type="dxa"/>
            <w:shd w:val="clear" w:color="auto" w:fill="FCC187"/>
            <w:vAlign w:val="center"/>
          </w:tcPr>
          <w:p w14:paraId="76D13BAD" w14:textId="77777777" w:rsidR="00D01D25" w:rsidRPr="00CE782D" w:rsidRDefault="00D01D25" w:rsidP="004C4610">
            <w:pPr>
              <w:cnfStyle w:val="000000100000" w:firstRow="0" w:lastRow="0" w:firstColumn="0" w:lastColumn="0" w:oddVBand="0" w:evenVBand="0" w:oddHBand="1" w:evenHBand="0" w:firstRowFirstColumn="0" w:firstRowLastColumn="0" w:lastRowFirstColumn="0" w:lastRowLastColumn="0"/>
            </w:pPr>
            <w:r w:rsidRPr="00D01D25">
              <w:t>What impacts on the building industry could arise from this proposal if it is implemented?</w:t>
            </w:r>
          </w:p>
        </w:tc>
      </w:tr>
      <w:tr w:rsidR="00D01D25" w:rsidRPr="00CE782D" w14:paraId="27EB0BA8" w14:textId="77777777" w:rsidTr="00E06F31">
        <w:tc>
          <w:tcPr>
            <w:cnfStyle w:val="001000000000" w:firstRow="0" w:lastRow="0" w:firstColumn="1" w:lastColumn="0" w:oddVBand="0" w:evenVBand="0" w:oddHBand="0" w:evenHBand="0" w:firstRowFirstColumn="0" w:firstRowLastColumn="0" w:lastRowFirstColumn="0" w:lastRowLastColumn="0"/>
            <w:tcW w:w="877" w:type="dxa"/>
            <w:vMerge/>
            <w:shd w:val="clear" w:color="auto" w:fill="F6891F"/>
          </w:tcPr>
          <w:p w14:paraId="04854F83" w14:textId="77777777" w:rsidR="00D01D25" w:rsidRDefault="00D01D25" w:rsidP="004C4610">
            <w:pPr>
              <w:jc w:val="center"/>
              <w:rPr>
                <w:b/>
              </w:rPr>
            </w:pPr>
          </w:p>
        </w:tc>
        <w:tc>
          <w:tcPr>
            <w:tcW w:w="8149"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2"/>
              <w:gridCol w:w="1121"/>
              <w:gridCol w:w="1587"/>
              <w:gridCol w:w="1204"/>
              <w:gridCol w:w="1969"/>
            </w:tblGrid>
            <w:tr w:rsidR="00D01D25" w:rsidRPr="00807B0E" w14:paraId="2B226915" w14:textId="77777777" w:rsidTr="004C4610">
              <w:tc>
                <w:tcPr>
                  <w:tcW w:w="8060" w:type="dxa"/>
                  <w:gridSpan w:val="5"/>
                  <w:vAlign w:val="center"/>
                </w:tcPr>
                <w:p w14:paraId="09480632" w14:textId="77777777" w:rsidR="00D01D25" w:rsidRPr="00807B0E" w:rsidRDefault="00D01D25" w:rsidP="004C4610">
                  <w:pPr>
                    <w:jc w:val="center"/>
                    <w:rPr>
                      <w:sz w:val="18"/>
                      <w:szCs w:val="18"/>
                    </w:rPr>
                  </w:pPr>
                  <w:r w:rsidRPr="00807B0E">
                    <w:rPr>
                      <w:sz w:val="18"/>
                      <w:szCs w:val="18"/>
                    </w:rPr>
                    <w:t>Strong</w:t>
                  </w:r>
                  <w:r>
                    <w:rPr>
                      <w:sz w:val="18"/>
                      <w:szCs w:val="18"/>
                    </w:rPr>
                    <w:t xml:space="preserve"> negative impact       Negative impact       No impact        Positive impact       Strong positive impact</w:t>
                  </w:r>
                </w:p>
              </w:tc>
            </w:tr>
            <w:tr w:rsidR="00D01D25" w14:paraId="444E32B9" w14:textId="77777777" w:rsidTr="004C4610">
              <w:sdt>
                <w:sdtPr>
                  <w:id w:val="1163585274"/>
                  <w14:checkbox>
                    <w14:checked w14:val="0"/>
                    <w14:checkedState w14:val="2612" w14:font="MS Gothic"/>
                    <w14:uncheckedState w14:val="2610" w14:font="MS Gothic"/>
                  </w14:checkbox>
                </w:sdtPr>
                <w:sdtEndPr/>
                <w:sdtContent>
                  <w:tc>
                    <w:tcPr>
                      <w:tcW w:w="2088" w:type="dxa"/>
                      <w:vAlign w:val="center"/>
                    </w:tcPr>
                    <w:p w14:paraId="622617F4" w14:textId="77777777" w:rsidR="00D01D25" w:rsidRDefault="00D01D25" w:rsidP="004C4610">
                      <w:pPr>
                        <w:jc w:val="center"/>
                      </w:pPr>
                      <w:r>
                        <w:rPr>
                          <w:rFonts w:ascii="MS Gothic" w:eastAsia="MS Gothic" w:hAnsi="MS Gothic" w:hint="eastAsia"/>
                        </w:rPr>
                        <w:t>☐</w:t>
                      </w:r>
                    </w:p>
                  </w:tc>
                </w:sdtContent>
              </w:sdt>
              <w:sdt>
                <w:sdtPr>
                  <w:id w:val="1966696872"/>
                  <w14:checkbox>
                    <w14:checked w14:val="0"/>
                    <w14:checkedState w14:val="2612" w14:font="MS Gothic"/>
                    <w14:uncheckedState w14:val="2610" w14:font="MS Gothic"/>
                  </w14:checkbox>
                </w:sdtPr>
                <w:sdtEndPr/>
                <w:sdtContent>
                  <w:tc>
                    <w:tcPr>
                      <w:tcW w:w="1136" w:type="dxa"/>
                      <w:vAlign w:val="center"/>
                    </w:tcPr>
                    <w:p w14:paraId="6A71D6DC" w14:textId="77777777" w:rsidR="00D01D25" w:rsidRDefault="00D01D25" w:rsidP="004C4610">
                      <w:pPr>
                        <w:jc w:val="center"/>
                      </w:pPr>
                      <w:r>
                        <w:rPr>
                          <w:rFonts w:ascii="MS Gothic" w:eastAsia="MS Gothic" w:hAnsi="MS Gothic" w:hint="eastAsia"/>
                        </w:rPr>
                        <w:t>☐</w:t>
                      </w:r>
                    </w:p>
                  </w:tc>
                </w:sdtContent>
              </w:sdt>
              <w:sdt>
                <w:sdtPr>
                  <w:id w:val="-1397438868"/>
                  <w14:checkbox>
                    <w14:checked w14:val="0"/>
                    <w14:checkedState w14:val="2612" w14:font="MS Gothic"/>
                    <w14:uncheckedState w14:val="2610" w14:font="MS Gothic"/>
                  </w14:checkbox>
                </w:sdtPr>
                <w:sdtEndPr/>
                <w:sdtContent>
                  <w:tc>
                    <w:tcPr>
                      <w:tcW w:w="1612" w:type="dxa"/>
                      <w:vAlign w:val="center"/>
                    </w:tcPr>
                    <w:p w14:paraId="2C4CB35A" w14:textId="77777777" w:rsidR="00D01D25" w:rsidRDefault="00D01D25" w:rsidP="004C4610">
                      <w:pPr>
                        <w:jc w:val="center"/>
                      </w:pPr>
                      <w:r>
                        <w:rPr>
                          <w:rFonts w:ascii="MS Gothic" w:eastAsia="MS Gothic" w:hAnsi="MS Gothic" w:hint="eastAsia"/>
                        </w:rPr>
                        <w:t>☐</w:t>
                      </w:r>
                    </w:p>
                  </w:tc>
                </w:sdtContent>
              </w:sdt>
              <w:sdt>
                <w:sdtPr>
                  <w:id w:val="-1934120443"/>
                  <w14:checkbox>
                    <w14:checked w14:val="1"/>
                    <w14:checkedState w14:val="2612" w14:font="MS Gothic"/>
                    <w14:uncheckedState w14:val="2610" w14:font="MS Gothic"/>
                  </w14:checkbox>
                </w:sdtPr>
                <w:sdtEndPr/>
                <w:sdtContent>
                  <w:tc>
                    <w:tcPr>
                      <w:tcW w:w="1221" w:type="dxa"/>
                      <w:vAlign w:val="center"/>
                    </w:tcPr>
                    <w:p w14:paraId="15896016" w14:textId="77777777" w:rsidR="00D01D25" w:rsidRDefault="00E06F31" w:rsidP="004C4610">
                      <w:pPr>
                        <w:jc w:val="center"/>
                      </w:pPr>
                      <w:r>
                        <w:rPr>
                          <w:rFonts w:ascii="MS Gothic" w:eastAsia="MS Gothic" w:hAnsi="MS Gothic" w:hint="eastAsia"/>
                        </w:rPr>
                        <w:t>☒</w:t>
                      </w:r>
                    </w:p>
                  </w:tc>
                </w:sdtContent>
              </w:sdt>
              <w:sdt>
                <w:sdtPr>
                  <w:id w:val="-645505303"/>
                  <w14:checkbox>
                    <w14:checked w14:val="0"/>
                    <w14:checkedState w14:val="2612" w14:font="MS Gothic"/>
                    <w14:uncheckedState w14:val="2610" w14:font="MS Gothic"/>
                  </w14:checkbox>
                </w:sdtPr>
                <w:sdtEndPr/>
                <w:sdtContent>
                  <w:tc>
                    <w:tcPr>
                      <w:tcW w:w="2003" w:type="dxa"/>
                      <w:vAlign w:val="center"/>
                    </w:tcPr>
                    <w:p w14:paraId="5237DE0B" w14:textId="77777777" w:rsidR="00D01D25" w:rsidRDefault="00D01D25" w:rsidP="004C4610">
                      <w:pPr>
                        <w:jc w:val="center"/>
                      </w:pPr>
                      <w:r>
                        <w:rPr>
                          <w:rFonts w:ascii="MS Gothic" w:eastAsia="MS Gothic" w:hAnsi="MS Gothic" w:hint="eastAsia"/>
                        </w:rPr>
                        <w:t>☐</w:t>
                      </w:r>
                    </w:p>
                  </w:tc>
                </w:sdtContent>
              </w:sdt>
            </w:tr>
          </w:tbl>
          <w:p w14:paraId="06FCBE2C" w14:textId="77777777" w:rsidR="00D01D25" w:rsidRPr="00765B81" w:rsidRDefault="00D01D25" w:rsidP="00D01D25">
            <w:pPr>
              <w:cnfStyle w:val="000000000000" w:firstRow="0" w:lastRow="0" w:firstColumn="0" w:lastColumn="0" w:oddVBand="0" w:evenVBand="0" w:oddHBand="0" w:evenHBand="0" w:firstRowFirstColumn="0" w:firstRowLastColumn="0" w:lastRowFirstColumn="0" w:lastRowLastColumn="0"/>
            </w:pPr>
            <w:r w:rsidRPr="00765B81">
              <w:t xml:space="preserve">Please tell us </w:t>
            </w:r>
            <w:r>
              <w:t>what the impact might be</w:t>
            </w:r>
            <w:r w:rsidRPr="00765B81">
              <w:t>.</w:t>
            </w:r>
          </w:p>
          <w:p w14:paraId="29186518" w14:textId="77777777" w:rsidR="00D01D25" w:rsidRPr="00CE782D" w:rsidRDefault="00E06F31" w:rsidP="00974686">
            <w:pPr>
              <w:cnfStyle w:val="000000000000" w:firstRow="0" w:lastRow="0" w:firstColumn="0" w:lastColumn="0" w:oddVBand="0" w:evenVBand="0" w:oddHBand="0" w:evenHBand="0" w:firstRowFirstColumn="0" w:firstRowLastColumn="0" w:lastRowFirstColumn="0" w:lastRowLastColumn="0"/>
            </w:pPr>
            <w:r>
              <w:rPr>
                <w:rFonts w:eastAsia="MS Gothic"/>
                <w:color w:val="00B050"/>
              </w:rPr>
              <w:t xml:space="preserve">The proposed revisions will </w:t>
            </w:r>
            <w:r w:rsidR="00974686">
              <w:rPr>
                <w:rFonts w:eastAsia="MS Gothic"/>
                <w:color w:val="00B050"/>
              </w:rPr>
              <w:t xml:space="preserve">help to drive better behaviours amongst a key sub-sector of the construction industry. </w:t>
            </w:r>
            <w:r>
              <w:rPr>
                <w:rFonts w:eastAsia="MS Gothic"/>
                <w:color w:val="00B050"/>
              </w:rPr>
              <w:t xml:space="preserve"> </w:t>
            </w:r>
          </w:p>
        </w:tc>
      </w:tr>
    </w:tbl>
    <w:p w14:paraId="7F2AFFDF" w14:textId="77777777" w:rsidR="00D01D25" w:rsidRPr="00D01D25" w:rsidRDefault="00D01D25" w:rsidP="00D01D25"/>
    <w:p w14:paraId="2FA71808" w14:textId="77777777" w:rsidR="007B37DA" w:rsidRDefault="00D01D25" w:rsidP="00D01D25">
      <w:pPr>
        <w:pStyle w:val="Heading3"/>
      </w:pPr>
      <w:r w:rsidRPr="00D01D25">
        <w:t xml:space="preserve">Proposal 3 - Extend the time parties have to lay a charge under the Building Act, from </w:t>
      </w:r>
      <w:r w:rsidR="00CA4015">
        <w:t>six</w:t>
      </w:r>
      <w:r w:rsidRPr="00D01D25">
        <w:t xml:space="preserve"> months to 12 months (section 378 of the Building Act).</w:t>
      </w:r>
    </w:p>
    <w:tbl>
      <w:tblPr>
        <w:tblStyle w:val="ColorfulGrid-Accent4"/>
        <w:tblW w:w="0" w:type="auto"/>
        <w:tblLook w:val="0480" w:firstRow="0" w:lastRow="0" w:firstColumn="1" w:lastColumn="0" w:noHBand="0" w:noVBand="1"/>
      </w:tblPr>
      <w:tblGrid>
        <w:gridCol w:w="881"/>
        <w:gridCol w:w="8145"/>
      </w:tblGrid>
      <w:tr w:rsidR="00D01D25" w14:paraId="1F7A5905"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14:paraId="3851B4DC" w14:textId="77777777" w:rsidR="00D01D25" w:rsidRDefault="00D01D25" w:rsidP="004C4610">
            <w:pPr>
              <w:jc w:val="center"/>
              <w:rPr>
                <w:b/>
              </w:rPr>
            </w:pPr>
            <w:r>
              <w:rPr>
                <w:b/>
              </w:rPr>
              <w:t>6.5</w:t>
            </w:r>
          </w:p>
        </w:tc>
        <w:tc>
          <w:tcPr>
            <w:tcW w:w="8291" w:type="dxa"/>
            <w:shd w:val="clear" w:color="auto" w:fill="FCC187"/>
            <w:vAlign w:val="center"/>
          </w:tcPr>
          <w:p w14:paraId="3194407A" w14:textId="77777777" w:rsidR="00D01D25" w:rsidRDefault="00D01D25" w:rsidP="004C4610">
            <w:pPr>
              <w:cnfStyle w:val="000000100000" w:firstRow="0" w:lastRow="0" w:firstColumn="0" w:lastColumn="0" w:oddVBand="0" w:evenVBand="0" w:oddHBand="1" w:evenHBand="0" w:firstRowFirstColumn="0" w:firstRowLastColumn="0" w:lastRowFirstColumn="0" w:lastRowLastColumn="0"/>
            </w:pPr>
            <w:r w:rsidRPr="00D01D25">
              <w:t>Do you think 12 months is an appropriate time period for relevant enforcement agencies to lay a charge?</w:t>
            </w:r>
          </w:p>
        </w:tc>
      </w:tr>
      <w:tr w:rsidR="00D01D25" w14:paraId="1B5EA0FF"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14:paraId="33B5E058" w14:textId="77777777" w:rsidR="00D01D25" w:rsidRDefault="00D01D25"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D01D25" w:rsidRPr="00765B81" w14:paraId="19B64E28" w14:textId="77777777" w:rsidTr="004C4610">
              <w:trPr>
                <w:trHeight w:val="799"/>
              </w:trPr>
              <w:tc>
                <w:tcPr>
                  <w:tcW w:w="3800" w:type="dxa"/>
                  <w:vAlign w:val="center"/>
                </w:tcPr>
                <w:p w14:paraId="636C6D67" w14:textId="77777777" w:rsidR="00D01D25" w:rsidRPr="00765B81" w:rsidRDefault="004F0F82" w:rsidP="004C4610">
                  <w:sdt>
                    <w:sdtPr>
                      <w:id w:val="1153573116"/>
                      <w14:checkbox>
                        <w14:checked w14:val="1"/>
                        <w14:checkedState w14:val="2612" w14:font="MS Gothic"/>
                        <w14:uncheckedState w14:val="2610" w14:font="MS Gothic"/>
                      </w14:checkbox>
                    </w:sdtPr>
                    <w:sdtEndPr/>
                    <w:sdtContent>
                      <w:r w:rsidR="00974686">
                        <w:rPr>
                          <w:rFonts w:ascii="MS Gothic" w:eastAsia="MS Gothic" w:hAnsi="MS Gothic" w:hint="eastAsia"/>
                        </w:rPr>
                        <w:t>☒</w:t>
                      </w:r>
                    </w:sdtContent>
                  </w:sdt>
                  <w:r w:rsidR="00D01D25" w:rsidRPr="00765B81">
                    <w:t xml:space="preserve"> Yes</w:t>
                  </w:r>
                </w:p>
              </w:tc>
              <w:tc>
                <w:tcPr>
                  <w:tcW w:w="3800" w:type="dxa"/>
                  <w:vAlign w:val="center"/>
                </w:tcPr>
                <w:p w14:paraId="51ADF5AA" w14:textId="77777777" w:rsidR="00D01D25" w:rsidRPr="00765B81" w:rsidRDefault="004F0F82" w:rsidP="004C4610">
                  <w:sdt>
                    <w:sdtPr>
                      <w:id w:val="-1608274424"/>
                      <w14:checkbox>
                        <w14:checked w14:val="0"/>
                        <w14:checkedState w14:val="2612" w14:font="MS Gothic"/>
                        <w14:uncheckedState w14:val="2610" w14:font="MS Gothic"/>
                      </w14:checkbox>
                    </w:sdtPr>
                    <w:sdtEndPr/>
                    <w:sdtContent>
                      <w:r w:rsidR="00D01D25" w:rsidRPr="00765B81">
                        <w:rPr>
                          <w:rFonts w:ascii="MS Gothic" w:eastAsia="MS Gothic" w:hAnsi="MS Gothic" w:cs="MS Gothic" w:hint="eastAsia"/>
                        </w:rPr>
                        <w:t>☐</w:t>
                      </w:r>
                    </w:sdtContent>
                  </w:sdt>
                  <w:r w:rsidR="00D01D25" w:rsidRPr="00765B81">
                    <w:t xml:space="preserve"> No</w:t>
                  </w:r>
                </w:p>
              </w:tc>
            </w:tr>
          </w:tbl>
          <w:p w14:paraId="01E10E61" w14:textId="77777777" w:rsidR="00D01D25" w:rsidRPr="00765B81" w:rsidRDefault="00D01D25" w:rsidP="004C4610">
            <w:pPr>
              <w:cnfStyle w:val="000000000000" w:firstRow="0" w:lastRow="0" w:firstColumn="0" w:lastColumn="0" w:oddVBand="0" w:evenVBand="0" w:oddHBand="0" w:evenHBand="0" w:firstRowFirstColumn="0" w:firstRowLastColumn="0" w:lastRowFirstColumn="0" w:lastRowLastColumn="0"/>
            </w:pPr>
            <w:r w:rsidRPr="00765B81">
              <w:t>Please tell us why</w:t>
            </w:r>
            <w:r>
              <w:t xml:space="preserve"> or what you think is an </w:t>
            </w:r>
            <w:r w:rsidR="0027331A">
              <w:t>appropriate.</w:t>
            </w:r>
          </w:p>
          <w:p w14:paraId="31F15B68" w14:textId="77777777" w:rsidR="00D01D25" w:rsidRDefault="00974686" w:rsidP="00974686">
            <w:pPr>
              <w:cnfStyle w:val="000000000000" w:firstRow="0" w:lastRow="0" w:firstColumn="0" w:lastColumn="0" w:oddVBand="0" w:evenVBand="0" w:oddHBand="0" w:evenHBand="0" w:firstRowFirstColumn="0" w:firstRowLastColumn="0" w:lastRowFirstColumn="0" w:lastRowLastColumn="0"/>
              <w:rPr>
                <w:rFonts w:eastAsia="MS Gothic"/>
                <w:color w:val="00B050"/>
              </w:rPr>
            </w:pPr>
            <w:r>
              <w:rPr>
                <w:rFonts w:eastAsia="MS Gothic"/>
                <w:color w:val="00B050"/>
              </w:rPr>
              <w:t xml:space="preserve">In </w:t>
            </w:r>
            <w:r w:rsidRPr="00E16362">
              <w:rPr>
                <w:rFonts w:eastAsia="MS Gothic"/>
                <w:color w:val="00B050"/>
              </w:rPr>
              <w:t xml:space="preserve">our observation, 6 months is not always a sufficient length of time to lay a charge due to the complexity </w:t>
            </w:r>
            <w:r w:rsidRPr="00974686">
              <w:rPr>
                <w:rFonts w:eastAsia="MS Gothic"/>
                <w:color w:val="00B050"/>
              </w:rPr>
              <w:t>of some cases and the number of people possibly involved.</w:t>
            </w:r>
          </w:p>
          <w:p w14:paraId="134C7928" w14:textId="77777777" w:rsidR="00974686" w:rsidRDefault="00974686" w:rsidP="00974686">
            <w:pPr>
              <w:cnfStyle w:val="000000000000" w:firstRow="0" w:lastRow="0" w:firstColumn="0" w:lastColumn="0" w:oddVBand="0" w:evenVBand="0" w:oddHBand="0" w:evenHBand="0" w:firstRowFirstColumn="0" w:firstRowLastColumn="0" w:lastRowFirstColumn="0" w:lastRowLastColumn="0"/>
              <w:rPr>
                <w:rFonts w:eastAsia="MS Gothic"/>
                <w:color w:val="00B050"/>
              </w:rPr>
            </w:pPr>
            <w:r w:rsidRPr="00974686">
              <w:rPr>
                <w:rFonts w:eastAsia="MS Gothic"/>
                <w:color w:val="00B050"/>
              </w:rPr>
              <w:t xml:space="preserve">We agree </w:t>
            </w:r>
            <w:r w:rsidRPr="00E16362">
              <w:rPr>
                <w:rFonts w:eastAsia="MS Gothic"/>
                <w:color w:val="00B050"/>
              </w:rPr>
              <w:t xml:space="preserve">that this change will better balance the time needed to enforce compliance with ensuring timely prosecution </w:t>
            </w:r>
            <w:r w:rsidRPr="00974686">
              <w:rPr>
                <w:rFonts w:eastAsia="MS Gothic"/>
                <w:color w:val="00B050"/>
              </w:rPr>
              <w:t>and ensuring people in the building sector can be held accountable.</w:t>
            </w:r>
          </w:p>
          <w:p w14:paraId="77D0ABE0" w14:textId="77777777" w:rsidR="00974686" w:rsidRDefault="00974686" w:rsidP="00974686">
            <w:pPr>
              <w:cnfStyle w:val="000000000000" w:firstRow="0" w:lastRow="0" w:firstColumn="0" w:lastColumn="0" w:oddVBand="0" w:evenVBand="0" w:oddHBand="0" w:evenHBand="0" w:firstRowFirstColumn="0" w:firstRowLastColumn="0" w:lastRowFirstColumn="0" w:lastRowLastColumn="0"/>
            </w:pPr>
          </w:p>
        </w:tc>
      </w:tr>
    </w:tbl>
    <w:p w14:paraId="18530A6A" w14:textId="77777777" w:rsidR="00D01D25" w:rsidRDefault="00D01D25" w:rsidP="00D01D25"/>
    <w:p w14:paraId="44C34BB1" w14:textId="77777777" w:rsidR="0027331A" w:rsidRDefault="0027331A" w:rsidP="0027331A">
      <w:pPr>
        <w:pStyle w:val="Heading3"/>
      </w:pPr>
      <w:r w:rsidRPr="0027331A">
        <w:t>Proposal 4 - Modify the definition of ‘publicly notify’ in section 7 of the Building Act to remove the requirement to publish in daily newspapers circulating in each of the cities of Auckland, Hamilton, Wellington, Christchurch, and Dunedin. Public notification will still be required in a more modern form that is future proofed and publicly accessible.</w:t>
      </w:r>
    </w:p>
    <w:tbl>
      <w:tblPr>
        <w:tblStyle w:val="ColorfulGrid-Accent4"/>
        <w:tblW w:w="0" w:type="auto"/>
        <w:tblLook w:val="0480" w:firstRow="0" w:lastRow="0" w:firstColumn="1" w:lastColumn="0" w:noHBand="0" w:noVBand="1"/>
      </w:tblPr>
      <w:tblGrid>
        <w:gridCol w:w="881"/>
        <w:gridCol w:w="8145"/>
      </w:tblGrid>
      <w:tr w:rsidR="0027331A" w14:paraId="09D498DA"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14:paraId="133B8E36" w14:textId="77777777" w:rsidR="0027331A" w:rsidRDefault="0027331A" w:rsidP="004C4610">
            <w:pPr>
              <w:jc w:val="center"/>
              <w:rPr>
                <w:b/>
              </w:rPr>
            </w:pPr>
            <w:r>
              <w:rPr>
                <w:b/>
              </w:rPr>
              <w:t>6.6</w:t>
            </w:r>
          </w:p>
        </w:tc>
        <w:tc>
          <w:tcPr>
            <w:tcW w:w="8291" w:type="dxa"/>
            <w:shd w:val="clear" w:color="auto" w:fill="FCC187"/>
            <w:vAlign w:val="center"/>
          </w:tcPr>
          <w:p w14:paraId="6ECB56FA" w14:textId="77777777" w:rsidR="0027331A" w:rsidRDefault="0027331A" w:rsidP="0027331A">
            <w:pPr>
              <w:cnfStyle w:val="000000100000" w:firstRow="0" w:lastRow="0" w:firstColumn="0" w:lastColumn="0" w:oddVBand="0" w:evenVBand="0" w:oddHBand="1" w:evenHBand="0" w:firstRowFirstColumn="0" w:firstRowLastColumn="0" w:lastRowFirstColumn="0" w:lastRowLastColumn="0"/>
            </w:pPr>
            <w:r w:rsidRPr="0027331A">
              <w:t>Do you agree that public notification under the Building Act should no longer be required in newspapers?</w:t>
            </w:r>
          </w:p>
        </w:tc>
      </w:tr>
      <w:tr w:rsidR="0027331A" w14:paraId="014EA61F"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14:paraId="3BF8A98E" w14:textId="77777777" w:rsidR="0027331A" w:rsidRDefault="0027331A"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27331A" w:rsidRPr="00765B81" w14:paraId="36A1800F" w14:textId="77777777" w:rsidTr="004C4610">
              <w:trPr>
                <w:trHeight w:val="799"/>
              </w:trPr>
              <w:tc>
                <w:tcPr>
                  <w:tcW w:w="3800" w:type="dxa"/>
                  <w:vAlign w:val="center"/>
                </w:tcPr>
                <w:p w14:paraId="4D8D7591" w14:textId="77777777" w:rsidR="0027331A" w:rsidRPr="00765B81" w:rsidRDefault="004F0F82" w:rsidP="004C4610">
                  <w:sdt>
                    <w:sdtPr>
                      <w:id w:val="159588886"/>
                      <w14:checkbox>
                        <w14:checked w14:val="1"/>
                        <w14:checkedState w14:val="2612" w14:font="MS Gothic"/>
                        <w14:uncheckedState w14:val="2610" w14:font="MS Gothic"/>
                      </w14:checkbox>
                    </w:sdtPr>
                    <w:sdtEndPr/>
                    <w:sdtContent>
                      <w:r w:rsidR="00E16362">
                        <w:rPr>
                          <w:rFonts w:ascii="MS Gothic" w:eastAsia="MS Gothic" w:hAnsi="MS Gothic" w:hint="eastAsia"/>
                        </w:rPr>
                        <w:t>☒</w:t>
                      </w:r>
                    </w:sdtContent>
                  </w:sdt>
                  <w:r w:rsidR="0027331A" w:rsidRPr="00765B81">
                    <w:t xml:space="preserve"> Yes</w:t>
                  </w:r>
                </w:p>
              </w:tc>
              <w:tc>
                <w:tcPr>
                  <w:tcW w:w="3800" w:type="dxa"/>
                  <w:vAlign w:val="center"/>
                </w:tcPr>
                <w:p w14:paraId="46E4125E" w14:textId="77777777" w:rsidR="0027331A" w:rsidRPr="00765B81" w:rsidRDefault="004F0F82" w:rsidP="004C4610">
                  <w:sdt>
                    <w:sdtPr>
                      <w:id w:val="-76447031"/>
                      <w14:checkbox>
                        <w14:checked w14:val="0"/>
                        <w14:checkedState w14:val="2612" w14:font="MS Gothic"/>
                        <w14:uncheckedState w14:val="2610" w14:font="MS Gothic"/>
                      </w14:checkbox>
                    </w:sdtPr>
                    <w:sdtEndPr/>
                    <w:sdtContent>
                      <w:r w:rsidR="0027331A" w:rsidRPr="00765B81">
                        <w:rPr>
                          <w:rFonts w:ascii="MS Gothic" w:eastAsia="MS Gothic" w:hAnsi="MS Gothic" w:cs="MS Gothic" w:hint="eastAsia"/>
                        </w:rPr>
                        <w:t>☐</w:t>
                      </w:r>
                    </w:sdtContent>
                  </w:sdt>
                  <w:r w:rsidR="0027331A" w:rsidRPr="00765B81">
                    <w:t xml:space="preserve"> No</w:t>
                  </w:r>
                </w:p>
              </w:tc>
            </w:tr>
          </w:tbl>
          <w:p w14:paraId="6CBA861B" w14:textId="77777777" w:rsidR="0027331A" w:rsidRPr="00765B81" w:rsidRDefault="0027331A" w:rsidP="0027331A">
            <w:pPr>
              <w:cnfStyle w:val="000000000000" w:firstRow="0" w:lastRow="0" w:firstColumn="0" w:lastColumn="0" w:oddVBand="0" w:evenVBand="0" w:oddHBand="0" w:evenHBand="0" w:firstRowFirstColumn="0" w:firstRowLastColumn="0" w:lastRowFirstColumn="0" w:lastRowLastColumn="0"/>
            </w:pPr>
            <w:r w:rsidRPr="00765B81">
              <w:t>Please tell us why.</w:t>
            </w:r>
          </w:p>
          <w:p w14:paraId="4AB79EA9" w14:textId="77777777" w:rsidR="0027331A" w:rsidRPr="00E16362" w:rsidRDefault="00E16362" w:rsidP="00E16362">
            <w:pPr>
              <w:cnfStyle w:val="000000000000" w:firstRow="0" w:lastRow="0" w:firstColumn="0" w:lastColumn="0" w:oddVBand="0" w:evenVBand="0" w:oddHBand="0" w:evenHBand="0" w:firstRowFirstColumn="0" w:firstRowLastColumn="0" w:lastRowFirstColumn="0" w:lastRowLastColumn="0"/>
              <w:rPr>
                <w:rFonts w:eastAsia="MS Gothic"/>
                <w:color w:val="00B050"/>
              </w:rPr>
            </w:pPr>
            <w:r>
              <w:rPr>
                <w:rFonts w:eastAsia="MS Gothic"/>
                <w:color w:val="00B050"/>
              </w:rPr>
              <w:t xml:space="preserve">We agree that </w:t>
            </w:r>
            <w:r w:rsidRPr="00E16362">
              <w:rPr>
                <w:rFonts w:eastAsia="MS Gothic"/>
                <w:color w:val="00B050"/>
              </w:rPr>
              <w:t>the public’s increasing use of technology to access information has had dramatic impacts on the print newspaper industry</w:t>
            </w:r>
            <w:r>
              <w:rPr>
                <w:rFonts w:eastAsia="MS Gothic"/>
                <w:color w:val="00B050"/>
              </w:rPr>
              <w:t>, and, n</w:t>
            </w:r>
            <w:r w:rsidRPr="00E16362">
              <w:rPr>
                <w:rFonts w:eastAsia="MS Gothic"/>
                <w:color w:val="00B050"/>
              </w:rPr>
              <w:t>ewspapers are no longer the pr</w:t>
            </w:r>
            <w:r>
              <w:rPr>
                <w:rFonts w:eastAsia="MS Gothic"/>
                <w:color w:val="00B050"/>
              </w:rPr>
              <w:t>eferred way to get information. As such the proposed amendment appears to be sensible and pragmatic</w:t>
            </w:r>
            <w:r w:rsidRPr="00E16362">
              <w:rPr>
                <w:rFonts w:eastAsia="MS Gothic"/>
                <w:color w:val="00B050"/>
              </w:rPr>
              <w:t>.</w:t>
            </w:r>
          </w:p>
        </w:tc>
      </w:tr>
      <w:tr w:rsidR="0027331A" w14:paraId="294FFA56" w14:textId="77777777" w:rsidTr="002733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shd w:val="clear" w:color="auto" w:fill="F6891F"/>
          </w:tcPr>
          <w:p w14:paraId="414795E1" w14:textId="77777777" w:rsidR="0027331A" w:rsidRDefault="0027331A" w:rsidP="004C4610">
            <w:pPr>
              <w:jc w:val="center"/>
              <w:rPr>
                <w:b/>
              </w:rPr>
            </w:pPr>
            <w:r>
              <w:rPr>
                <w:b/>
              </w:rPr>
              <w:t>6.7</w:t>
            </w:r>
          </w:p>
        </w:tc>
        <w:tc>
          <w:tcPr>
            <w:tcW w:w="8291" w:type="dxa"/>
            <w:shd w:val="clear" w:color="auto" w:fill="FCC187"/>
            <w:vAlign w:val="center"/>
          </w:tcPr>
          <w:p w14:paraId="724DAF6E" w14:textId="77777777" w:rsidR="0027331A" w:rsidRDefault="0027331A" w:rsidP="004C4610">
            <w:pPr>
              <w:cnfStyle w:val="000000100000" w:firstRow="0" w:lastRow="0" w:firstColumn="0" w:lastColumn="0" w:oddVBand="0" w:evenVBand="0" w:oddHBand="1" w:evenHBand="0" w:firstRowFirstColumn="0" w:firstRowLastColumn="0" w:lastRowFirstColumn="0" w:lastRowLastColumn="0"/>
            </w:pPr>
            <w:r w:rsidRPr="0027331A">
              <w:t>Do you agree that publication on the internet and in the New Zealand Gazette is sufficient?</w:t>
            </w:r>
          </w:p>
        </w:tc>
      </w:tr>
      <w:tr w:rsidR="0027331A" w14:paraId="3AF62599" w14:textId="77777777" w:rsidTr="004C4610">
        <w:tc>
          <w:tcPr>
            <w:cnfStyle w:val="001000000000" w:firstRow="0" w:lastRow="0" w:firstColumn="1" w:lastColumn="0" w:oddVBand="0" w:evenVBand="0" w:oddHBand="0" w:evenHBand="0" w:firstRowFirstColumn="0" w:firstRowLastColumn="0" w:lastRowFirstColumn="0" w:lastRowLastColumn="0"/>
            <w:tcW w:w="889" w:type="dxa"/>
            <w:vMerge/>
            <w:shd w:val="clear" w:color="auto" w:fill="F6891F"/>
          </w:tcPr>
          <w:p w14:paraId="7C4373F4" w14:textId="77777777" w:rsidR="0027331A" w:rsidRDefault="0027331A" w:rsidP="004C4610">
            <w:pPr>
              <w:jc w:val="center"/>
              <w:rPr>
                <w:b/>
              </w:rPr>
            </w:pPr>
          </w:p>
        </w:tc>
        <w:tc>
          <w:tcPr>
            <w:tcW w:w="8291" w:type="dxa"/>
            <w:shd w:val="clear" w:color="auto" w:fill="FEE3C9"/>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0"/>
              <w:gridCol w:w="3800"/>
            </w:tblGrid>
            <w:tr w:rsidR="0027331A" w:rsidRPr="00765B81" w14:paraId="4BAD059C" w14:textId="77777777" w:rsidTr="004C4610">
              <w:trPr>
                <w:trHeight w:val="799"/>
              </w:trPr>
              <w:tc>
                <w:tcPr>
                  <w:tcW w:w="3800" w:type="dxa"/>
                  <w:vAlign w:val="center"/>
                </w:tcPr>
                <w:p w14:paraId="42C4591E" w14:textId="77777777" w:rsidR="0027331A" w:rsidRPr="00765B81" w:rsidRDefault="004F0F82" w:rsidP="004C4610">
                  <w:sdt>
                    <w:sdtPr>
                      <w:id w:val="609393125"/>
                      <w14:checkbox>
                        <w14:checked w14:val="1"/>
                        <w14:checkedState w14:val="2612" w14:font="MS Gothic"/>
                        <w14:uncheckedState w14:val="2610" w14:font="MS Gothic"/>
                      </w14:checkbox>
                    </w:sdtPr>
                    <w:sdtEndPr/>
                    <w:sdtContent>
                      <w:r w:rsidR="00E16362">
                        <w:rPr>
                          <w:rFonts w:ascii="MS Gothic" w:eastAsia="MS Gothic" w:hAnsi="MS Gothic" w:hint="eastAsia"/>
                        </w:rPr>
                        <w:t>☒</w:t>
                      </w:r>
                    </w:sdtContent>
                  </w:sdt>
                  <w:r w:rsidR="0027331A" w:rsidRPr="00765B81">
                    <w:t xml:space="preserve"> Yes</w:t>
                  </w:r>
                </w:p>
              </w:tc>
              <w:tc>
                <w:tcPr>
                  <w:tcW w:w="3800" w:type="dxa"/>
                  <w:vAlign w:val="center"/>
                </w:tcPr>
                <w:p w14:paraId="019BA8F2" w14:textId="77777777" w:rsidR="0027331A" w:rsidRPr="00765B81" w:rsidRDefault="004F0F82" w:rsidP="004C4610">
                  <w:sdt>
                    <w:sdtPr>
                      <w:id w:val="1404574511"/>
                      <w14:checkbox>
                        <w14:checked w14:val="0"/>
                        <w14:checkedState w14:val="2612" w14:font="MS Gothic"/>
                        <w14:uncheckedState w14:val="2610" w14:font="MS Gothic"/>
                      </w14:checkbox>
                    </w:sdtPr>
                    <w:sdtEndPr/>
                    <w:sdtContent>
                      <w:r w:rsidR="0027331A" w:rsidRPr="00765B81">
                        <w:rPr>
                          <w:rFonts w:ascii="MS Gothic" w:eastAsia="MS Gothic" w:hAnsi="MS Gothic" w:cs="MS Gothic" w:hint="eastAsia"/>
                        </w:rPr>
                        <w:t>☐</w:t>
                      </w:r>
                    </w:sdtContent>
                  </w:sdt>
                  <w:r w:rsidR="0027331A" w:rsidRPr="00765B81">
                    <w:t xml:space="preserve"> No</w:t>
                  </w:r>
                </w:p>
              </w:tc>
            </w:tr>
          </w:tbl>
          <w:p w14:paraId="47BD0644" w14:textId="77777777" w:rsidR="0027331A" w:rsidRPr="00765B81" w:rsidRDefault="0027331A" w:rsidP="0027331A">
            <w:pPr>
              <w:cnfStyle w:val="000000000000" w:firstRow="0" w:lastRow="0" w:firstColumn="0" w:lastColumn="0" w:oddVBand="0" w:evenVBand="0" w:oddHBand="0" w:evenHBand="0" w:firstRowFirstColumn="0" w:firstRowLastColumn="0" w:lastRowFirstColumn="0" w:lastRowLastColumn="0"/>
            </w:pPr>
            <w:r w:rsidRPr="00765B81">
              <w:t>Please tell us why.</w:t>
            </w:r>
          </w:p>
          <w:p w14:paraId="39A646C7" w14:textId="77777777" w:rsidR="0027331A" w:rsidRDefault="00E16362" w:rsidP="00E16362">
            <w:pPr>
              <w:cnfStyle w:val="000000000000" w:firstRow="0" w:lastRow="0" w:firstColumn="0" w:lastColumn="0" w:oddVBand="0" w:evenVBand="0" w:oddHBand="0" w:evenHBand="0" w:firstRowFirstColumn="0" w:firstRowLastColumn="0" w:lastRowFirstColumn="0" w:lastRowLastColumn="0"/>
            </w:pPr>
            <w:r>
              <w:rPr>
                <w:rFonts w:eastAsia="MS Gothic"/>
                <w:color w:val="00B050"/>
              </w:rPr>
              <w:t xml:space="preserve">We </w:t>
            </w:r>
            <w:r w:rsidRPr="006D6A0C">
              <w:rPr>
                <w:rFonts w:eastAsia="MS Gothic"/>
                <w:color w:val="00B050"/>
              </w:rPr>
              <w:t xml:space="preserve">agree that publication on the internet and in the New Zealand Gazette is a sufficient minimum requirement, in particular if such publications are linked with key words which make search and identification </w:t>
            </w:r>
            <w:r>
              <w:rPr>
                <w:rFonts w:eastAsia="MS Gothic"/>
                <w:color w:val="00B050"/>
              </w:rPr>
              <w:t>of the relevant information simple and fast.</w:t>
            </w:r>
          </w:p>
        </w:tc>
      </w:tr>
    </w:tbl>
    <w:p w14:paraId="100D283D" w14:textId="77777777" w:rsidR="0027331A" w:rsidRDefault="0027331A" w:rsidP="0027331A"/>
    <w:p w14:paraId="63CD74D7" w14:textId="77777777" w:rsidR="006406F7" w:rsidRDefault="006406F7" w:rsidP="0027331A">
      <w:r>
        <w:t>Final thoughts</w:t>
      </w:r>
    </w:p>
    <w:tbl>
      <w:tblPr>
        <w:tblStyle w:val="ColorfulGrid-Accent4"/>
        <w:tblW w:w="0" w:type="auto"/>
        <w:tblLook w:val="0480" w:firstRow="0" w:lastRow="0" w:firstColumn="1" w:lastColumn="0" w:noHBand="0" w:noVBand="1"/>
      </w:tblPr>
      <w:tblGrid>
        <w:gridCol w:w="881"/>
        <w:gridCol w:w="8145"/>
      </w:tblGrid>
      <w:tr w:rsidR="006406F7" w14:paraId="589D1B2A" w14:textId="77777777" w:rsidTr="00E163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dxa"/>
            <w:vMerge w:val="restart"/>
            <w:shd w:val="clear" w:color="auto" w:fill="F6891F"/>
          </w:tcPr>
          <w:p w14:paraId="5C083D49" w14:textId="77777777" w:rsidR="006406F7" w:rsidRDefault="006406F7" w:rsidP="004C4610">
            <w:pPr>
              <w:jc w:val="center"/>
              <w:rPr>
                <w:b/>
              </w:rPr>
            </w:pPr>
            <w:r>
              <w:rPr>
                <w:b/>
              </w:rPr>
              <w:t>6.8</w:t>
            </w:r>
          </w:p>
        </w:tc>
        <w:tc>
          <w:tcPr>
            <w:tcW w:w="8145" w:type="dxa"/>
            <w:shd w:val="clear" w:color="auto" w:fill="FCC187"/>
            <w:vAlign w:val="center"/>
          </w:tcPr>
          <w:p w14:paraId="432409E9" w14:textId="77777777" w:rsidR="006406F7" w:rsidRDefault="006406F7" w:rsidP="004C4610">
            <w:pPr>
              <w:cnfStyle w:val="000000100000" w:firstRow="0" w:lastRow="0" w:firstColumn="0" w:lastColumn="0" w:oddVBand="0" w:evenVBand="0" w:oddHBand="1" w:evenHBand="0" w:firstRowFirstColumn="0" w:firstRowLastColumn="0" w:lastRowFirstColumn="0" w:lastRowLastColumn="0"/>
            </w:pPr>
            <w:r w:rsidRPr="006406F7">
              <w:t>If you have any other comments on the proposals for offences, penalties and public notification, please tell us.</w:t>
            </w:r>
          </w:p>
        </w:tc>
      </w:tr>
      <w:tr w:rsidR="00E16362" w14:paraId="6C353ADF" w14:textId="77777777" w:rsidTr="00E16362">
        <w:tc>
          <w:tcPr>
            <w:cnfStyle w:val="001000000000" w:firstRow="0" w:lastRow="0" w:firstColumn="1" w:lastColumn="0" w:oddVBand="0" w:evenVBand="0" w:oddHBand="0" w:evenHBand="0" w:firstRowFirstColumn="0" w:firstRowLastColumn="0" w:lastRowFirstColumn="0" w:lastRowLastColumn="0"/>
            <w:tcW w:w="881" w:type="dxa"/>
            <w:vMerge/>
            <w:shd w:val="clear" w:color="auto" w:fill="F6891F"/>
          </w:tcPr>
          <w:p w14:paraId="1E280D33" w14:textId="77777777" w:rsidR="00E16362" w:rsidRDefault="00E16362" w:rsidP="00E16362">
            <w:pPr>
              <w:jc w:val="center"/>
              <w:rPr>
                <w:b/>
              </w:rPr>
            </w:pPr>
          </w:p>
        </w:tc>
        <w:tc>
          <w:tcPr>
            <w:tcW w:w="8145" w:type="dxa"/>
            <w:shd w:val="clear" w:color="auto" w:fill="FEE3C9"/>
          </w:tcPr>
          <w:p w14:paraId="018F296F" w14:textId="06E8829A" w:rsidR="00E16362" w:rsidRPr="000D539B" w:rsidRDefault="00E16362" w:rsidP="00E16362">
            <w:pPr>
              <w:cnfStyle w:val="000000000000" w:firstRow="0" w:lastRow="0" w:firstColumn="0" w:lastColumn="0" w:oddVBand="0" w:evenVBand="0" w:oddHBand="0" w:evenHBand="0" w:firstRowFirstColumn="0" w:firstRowLastColumn="0" w:lastRowFirstColumn="0" w:lastRowLastColumn="0"/>
              <w:rPr>
                <w:color w:val="00B050"/>
              </w:rPr>
            </w:pPr>
            <w:r w:rsidRPr="000D539B">
              <w:rPr>
                <w:color w:val="00B050"/>
              </w:rPr>
              <w:t>The NZGS ha</w:t>
            </w:r>
            <w:r w:rsidR="00A6077B">
              <w:rPr>
                <w:color w:val="00B050"/>
              </w:rPr>
              <w:t>s</w:t>
            </w:r>
            <w:r w:rsidRPr="000D539B">
              <w:rPr>
                <w:color w:val="00B050"/>
              </w:rPr>
              <w:t xml:space="preserve"> no further comments </w:t>
            </w:r>
            <w:r>
              <w:rPr>
                <w:color w:val="00B050"/>
              </w:rPr>
              <w:t xml:space="preserve">on this topic </w:t>
            </w:r>
            <w:r w:rsidRPr="000D539B">
              <w:rPr>
                <w:color w:val="00B050"/>
              </w:rPr>
              <w:t>at this time.</w:t>
            </w:r>
          </w:p>
        </w:tc>
      </w:tr>
    </w:tbl>
    <w:p w14:paraId="51207C04" w14:textId="77777777" w:rsidR="00BC084C" w:rsidRDefault="00BC084C">
      <w:pPr>
        <w:spacing w:before="0" w:after="200" w:line="276" w:lineRule="auto"/>
      </w:pPr>
      <w:r>
        <w:br w:type="page"/>
      </w:r>
    </w:p>
    <w:p w14:paraId="66428655" w14:textId="77777777" w:rsidR="006406F7" w:rsidRDefault="00BC084C" w:rsidP="00BC084C">
      <w:pPr>
        <w:pStyle w:val="Heading2"/>
      </w:pPr>
      <w:r>
        <w:lastRenderedPageBreak/>
        <w:t>Overall feedback</w:t>
      </w:r>
    </w:p>
    <w:p w14:paraId="212865C3" w14:textId="77777777" w:rsidR="00BC084C" w:rsidRDefault="00BC084C" w:rsidP="00BC084C">
      <w:pPr>
        <w:pStyle w:val="Heading3"/>
      </w:pPr>
      <w:r w:rsidRPr="00BC084C">
        <w:t>Thinking about this consultation, do you have any comments or suggestions to help us improve future consultations?</w:t>
      </w:r>
    </w:p>
    <w:tbl>
      <w:tblPr>
        <w:tblStyle w:val="MediumGrid3-Accent5"/>
        <w:tblW w:w="0" w:type="auto"/>
        <w:tblLook w:val="0480" w:firstRow="0" w:lastRow="0" w:firstColumn="1" w:lastColumn="0" w:noHBand="0" w:noVBand="1"/>
      </w:tblPr>
      <w:tblGrid>
        <w:gridCol w:w="876"/>
        <w:gridCol w:w="8130"/>
      </w:tblGrid>
      <w:tr w:rsidR="00BC084C" w14:paraId="63C47C9D" w14:textId="77777777" w:rsidTr="00BC0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Pr>
          <w:p w14:paraId="25D4BF7C" w14:textId="77777777" w:rsidR="00BC084C" w:rsidRPr="00BC084C" w:rsidRDefault="00BC084C" w:rsidP="004C4610">
            <w:pPr>
              <w:jc w:val="center"/>
            </w:pPr>
            <w:r w:rsidRPr="00BC084C">
              <w:t>1</w:t>
            </w:r>
          </w:p>
        </w:tc>
        <w:tc>
          <w:tcPr>
            <w:tcW w:w="8291" w:type="dxa"/>
          </w:tcPr>
          <w:p w14:paraId="6DC2C31F" w14:textId="77777777" w:rsidR="00BC084C" w:rsidRDefault="00BC084C" w:rsidP="004C4610">
            <w:pPr>
              <w:cnfStyle w:val="000000100000" w:firstRow="0" w:lastRow="0" w:firstColumn="0" w:lastColumn="0" w:oddVBand="0" w:evenVBand="0" w:oddHBand="1" w:evenHBand="0" w:firstRowFirstColumn="0" w:firstRowLastColumn="0" w:lastRowFirstColumn="0" w:lastRowLastColumn="0"/>
            </w:pPr>
            <w:r>
              <w:t>What worked for you?</w:t>
            </w:r>
          </w:p>
        </w:tc>
      </w:tr>
      <w:tr w:rsidR="00BC084C" w14:paraId="6CF9F05A" w14:textId="77777777" w:rsidTr="00BC084C">
        <w:tc>
          <w:tcPr>
            <w:cnfStyle w:val="001000000000" w:firstRow="0" w:lastRow="0" w:firstColumn="1" w:lastColumn="0" w:oddVBand="0" w:evenVBand="0" w:oddHBand="0" w:evenHBand="0" w:firstRowFirstColumn="0" w:firstRowLastColumn="0" w:lastRowFirstColumn="0" w:lastRowLastColumn="0"/>
            <w:tcW w:w="889" w:type="dxa"/>
            <w:vMerge/>
          </w:tcPr>
          <w:p w14:paraId="03ED72B9" w14:textId="77777777" w:rsidR="00BC084C" w:rsidRDefault="00BC084C" w:rsidP="004C4610">
            <w:pPr>
              <w:jc w:val="center"/>
              <w:rPr>
                <w:b w:val="0"/>
              </w:rPr>
            </w:pPr>
          </w:p>
        </w:tc>
        <w:tc>
          <w:tcPr>
            <w:tcW w:w="8291" w:type="dxa"/>
          </w:tcPr>
          <w:p w14:paraId="24BFCBCB" w14:textId="638D90F5" w:rsidR="00BC084C" w:rsidRPr="00A953F2" w:rsidRDefault="004B3736" w:rsidP="004C4610">
            <w:pPr>
              <w:cnfStyle w:val="000000000000" w:firstRow="0" w:lastRow="0" w:firstColumn="0" w:lastColumn="0" w:oddVBand="0" w:evenVBand="0" w:oddHBand="0" w:evenHBand="0" w:firstRowFirstColumn="0" w:firstRowLastColumn="0" w:lastRowFirstColumn="0" w:lastRowLastColumn="0"/>
              <w:rPr>
                <w:color w:val="00B050"/>
              </w:rPr>
            </w:pPr>
            <w:r w:rsidRPr="00C72A05">
              <w:rPr>
                <w:color w:val="00B050"/>
              </w:rPr>
              <w:t>NZGS is pleased to see MBIE engage with these important issues. However, these are critical issues of national importance and the size of the consultation document, extent of proposals and short consultation period impacts ha</w:t>
            </w:r>
            <w:r w:rsidR="00B962D9" w:rsidRPr="00C72A05">
              <w:rPr>
                <w:color w:val="00B050"/>
              </w:rPr>
              <w:t>ve</w:t>
            </w:r>
            <w:r w:rsidRPr="00C72A05">
              <w:rPr>
                <w:color w:val="00B050"/>
              </w:rPr>
              <w:t xml:space="preserve"> not been </w:t>
            </w:r>
            <w:r w:rsidR="00B962D9" w:rsidRPr="00C72A05">
              <w:rPr>
                <w:color w:val="00B050"/>
              </w:rPr>
              <w:t xml:space="preserve">conducive to enable </w:t>
            </w:r>
            <w:r w:rsidRPr="00C72A05">
              <w:rPr>
                <w:color w:val="00B050"/>
              </w:rPr>
              <w:t xml:space="preserve">a </w:t>
            </w:r>
            <w:r w:rsidR="00065141" w:rsidRPr="00C72A05">
              <w:rPr>
                <w:color w:val="00B050"/>
              </w:rPr>
              <w:t>thorough</w:t>
            </w:r>
            <w:r w:rsidR="00B962D9" w:rsidRPr="00C72A05">
              <w:rPr>
                <w:color w:val="00B050"/>
              </w:rPr>
              <w:t xml:space="preserve"> and well considered response to be developed </w:t>
            </w:r>
            <w:r w:rsidR="00065141" w:rsidRPr="00C72A05">
              <w:rPr>
                <w:color w:val="00B050"/>
              </w:rPr>
              <w:t xml:space="preserve">in </w:t>
            </w:r>
            <w:r w:rsidR="00B962D9" w:rsidRPr="00C72A05">
              <w:rPr>
                <w:color w:val="00B050"/>
              </w:rPr>
              <w:t xml:space="preserve">full collaboration with our wider membership. That having been said, the responses provided </w:t>
            </w:r>
            <w:r w:rsidR="00C379F2" w:rsidRPr="00C72A05">
              <w:rPr>
                <w:color w:val="00B050"/>
              </w:rPr>
              <w:t>in</w:t>
            </w:r>
            <w:r w:rsidR="00B962D9" w:rsidRPr="00C72A05">
              <w:rPr>
                <w:color w:val="00B050"/>
              </w:rPr>
              <w:t xml:space="preserve"> this document are considered </w:t>
            </w:r>
            <w:r w:rsidR="00C379F2" w:rsidRPr="00C72A05">
              <w:rPr>
                <w:color w:val="00B050"/>
              </w:rPr>
              <w:t>a fair</w:t>
            </w:r>
            <w:r w:rsidR="00B962D9" w:rsidRPr="00C72A05">
              <w:rPr>
                <w:color w:val="00B050"/>
              </w:rPr>
              <w:t xml:space="preserve"> reflect</w:t>
            </w:r>
            <w:r w:rsidR="00C379F2" w:rsidRPr="00C72A05">
              <w:rPr>
                <w:color w:val="00B050"/>
              </w:rPr>
              <w:t>ion of</w:t>
            </w:r>
            <w:r w:rsidR="00B962D9" w:rsidRPr="00C72A05">
              <w:rPr>
                <w:color w:val="00B050"/>
              </w:rPr>
              <w:t xml:space="preserve"> the opinion of the majority of our members</w:t>
            </w:r>
            <w:r w:rsidRPr="00C72A05">
              <w:rPr>
                <w:color w:val="00B050"/>
              </w:rPr>
              <w:t>.</w:t>
            </w:r>
          </w:p>
        </w:tc>
      </w:tr>
    </w:tbl>
    <w:p w14:paraId="4B86A315" w14:textId="77777777" w:rsidR="00BC084C" w:rsidRDefault="00BC084C" w:rsidP="00BC084C"/>
    <w:tbl>
      <w:tblPr>
        <w:tblStyle w:val="MediumGrid3-Accent5"/>
        <w:tblW w:w="0" w:type="auto"/>
        <w:tblLook w:val="0480" w:firstRow="0" w:lastRow="0" w:firstColumn="1" w:lastColumn="0" w:noHBand="0" w:noVBand="1"/>
      </w:tblPr>
      <w:tblGrid>
        <w:gridCol w:w="876"/>
        <w:gridCol w:w="8130"/>
      </w:tblGrid>
      <w:tr w:rsidR="00BC084C" w14:paraId="20674188"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Pr>
          <w:p w14:paraId="072B362C" w14:textId="77777777" w:rsidR="00BC084C" w:rsidRDefault="00BC084C" w:rsidP="004C4610">
            <w:pPr>
              <w:jc w:val="center"/>
              <w:rPr>
                <w:b w:val="0"/>
              </w:rPr>
            </w:pPr>
            <w:r>
              <w:rPr>
                <w:b w:val="0"/>
              </w:rPr>
              <w:t>2</w:t>
            </w:r>
          </w:p>
        </w:tc>
        <w:tc>
          <w:tcPr>
            <w:tcW w:w="8291" w:type="dxa"/>
          </w:tcPr>
          <w:p w14:paraId="1FC9EBC9" w14:textId="77777777" w:rsidR="00BC084C" w:rsidRDefault="00BC084C" w:rsidP="004C4610">
            <w:pPr>
              <w:cnfStyle w:val="000000100000" w:firstRow="0" w:lastRow="0" w:firstColumn="0" w:lastColumn="0" w:oddVBand="0" w:evenVBand="0" w:oddHBand="1" w:evenHBand="0" w:firstRowFirstColumn="0" w:firstRowLastColumn="0" w:lastRowFirstColumn="0" w:lastRowLastColumn="0"/>
            </w:pPr>
            <w:r>
              <w:t>What would we do better?</w:t>
            </w:r>
          </w:p>
        </w:tc>
      </w:tr>
      <w:tr w:rsidR="00BC084C" w14:paraId="119FA56B" w14:textId="77777777" w:rsidTr="004C4610">
        <w:tc>
          <w:tcPr>
            <w:cnfStyle w:val="001000000000" w:firstRow="0" w:lastRow="0" w:firstColumn="1" w:lastColumn="0" w:oddVBand="0" w:evenVBand="0" w:oddHBand="0" w:evenHBand="0" w:firstRowFirstColumn="0" w:firstRowLastColumn="0" w:lastRowFirstColumn="0" w:lastRowLastColumn="0"/>
            <w:tcW w:w="889" w:type="dxa"/>
            <w:vMerge/>
          </w:tcPr>
          <w:p w14:paraId="3449CB22" w14:textId="77777777" w:rsidR="00BC084C" w:rsidRDefault="00BC084C" w:rsidP="004C4610">
            <w:pPr>
              <w:jc w:val="center"/>
              <w:rPr>
                <w:b w:val="0"/>
              </w:rPr>
            </w:pPr>
          </w:p>
        </w:tc>
        <w:tc>
          <w:tcPr>
            <w:tcW w:w="8291" w:type="dxa"/>
          </w:tcPr>
          <w:p w14:paraId="0E02B132" w14:textId="77777777" w:rsidR="00BC084C" w:rsidRPr="006D6A0C" w:rsidRDefault="00DC3ED7" w:rsidP="004C4610">
            <w:pPr>
              <w:cnfStyle w:val="000000000000" w:firstRow="0" w:lastRow="0" w:firstColumn="0" w:lastColumn="0" w:oddVBand="0" w:evenVBand="0" w:oddHBand="0" w:evenHBand="0" w:firstRowFirstColumn="0" w:firstRowLastColumn="0" w:lastRowFirstColumn="0" w:lastRowLastColumn="0"/>
              <w:rPr>
                <w:color w:val="00B050"/>
              </w:rPr>
            </w:pPr>
            <w:r w:rsidRPr="006D6A0C">
              <w:rPr>
                <w:color w:val="00B050"/>
              </w:rPr>
              <w:t>The introduction of this feedback form states:</w:t>
            </w:r>
          </w:p>
          <w:p w14:paraId="1854767A" w14:textId="77777777" w:rsidR="00DC3ED7" w:rsidRPr="006D6A0C" w:rsidRDefault="00DC3ED7" w:rsidP="004C4610">
            <w:pPr>
              <w:cnfStyle w:val="000000000000" w:firstRow="0" w:lastRow="0" w:firstColumn="0" w:lastColumn="0" w:oddVBand="0" w:evenVBand="0" w:oddHBand="0" w:evenHBand="0" w:firstRowFirstColumn="0" w:firstRowLastColumn="0" w:lastRowFirstColumn="0" w:lastRowLastColumn="0"/>
              <w:rPr>
                <w:i/>
                <w:color w:val="00B050"/>
              </w:rPr>
            </w:pPr>
            <w:r w:rsidRPr="006D6A0C">
              <w:rPr>
                <w:i/>
                <w:color w:val="00B050"/>
              </w:rPr>
              <w:t>“The full submission form will take about 50 minutes to complete. The actual time will depend on the number of section(s) you choose to complete and how much detail you want to provide. You can choose to skip individual questions or entire sections that aren’t relevant to you.”</w:t>
            </w:r>
          </w:p>
          <w:p w14:paraId="7BA6E18E" w14:textId="77777777" w:rsidR="006E1A0F" w:rsidRDefault="00C379F2" w:rsidP="006D6A0C">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 NZGS</w:t>
            </w:r>
            <w:r w:rsidR="00582F2D" w:rsidRPr="00582F2D">
              <w:rPr>
                <w:color w:val="00B050"/>
              </w:rPr>
              <w:t xml:space="preserve"> respectfully </w:t>
            </w:r>
            <w:r w:rsidR="00E81871">
              <w:rPr>
                <w:color w:val="00B050"/>
              </w:rPr>
              <w:t>states</w:t>
            </w:r>
            <w:r w:rsidR="00E81871" w:rsidRPr="00582F2D">
              <w:rPr>
                <w:color w:val="00B050"/>
              </w:rPr>
              <w:t xml:space="preserve"> </w:t>
            </w:r>
            <w:r w:rsidR="00582F2D" w:rsidRPr="00582F2D">
              <w:rPr>
                <w:color w:val="00B050"/>
              </w:rPr>
              <w:t>that 50 minutes is an insufficient amount of time to read and understand all of the background information</w:t>
            </w:r>
            <w:r>
              <w:rPr>
                <w:color w:val="00B050"/>
              </w:rPr>
              <w:t xml:space="preserve"> (over 500 pages)</w:t>
            </w:r>
            <w:r w:rsidR="00582F2D" w:rsidRPr="00582F2D">
              <w:rPr>
                <w:color w:val="00B050"/>
              </w:rPr>
              <w:t xml:space="preserve"> and compile and write meaningful feedback for this particular round of public consultation.</w:t>
            </w:r>
          </w:p>
          <w:p w14:paraId="734929AB" w14:textId="046A37FA" w:rsidR="00582F2D" w:rsidRPr="00582F2D" w:rsidRDefault="006E1A0F" w:rsidP="006D6A0C">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For your </w:t>
            </w:r>
            <w:r w:rsidR="00A953F2">
              <w:rPr>
                <w:color w:val="00B050"/>
              </w:rPr>
              <w:t>future reference and</w:t>
            </w:r>
            <w:r>
              <w:rPr>
                <w:color w:val="00B050"/>
              </w:rPr>
              <w:t xml:space="preserve"> </w:t>
            </w:r>
            <w:r w:rsidR="00A953F2">
              <w:rPr>
                <w:color w:val="00B050"/>
              </w:rPr>
              <w:t xml:space="preserve">general </w:t>
            </w:r>
            <w:r>
              <w:rPr>
                <w:color w:val="00B050"/>
              </w:rPr>
              <w:t xml:space="preserve">information, the NZGS Chair spent over 40 hours </w:t>
            </w:r>
            <w:r w:rsidR="00A953F2">
              <w:rPr>
                <w:color w:val="00B050"/>
              </w:rPr>
              <w:t xml:space="preserve">reading the background information and </w:t>
            </w:r>
            <w:r>
              <w:rPr>
                <w:color w:val="00B050"/>
              </w:rPr>
              <w:t>drafting and finalising this response</w:t>
            </w:r>
            <w:r w:rsidR="00A953F2">
              <w:rPr>
                <w:color w:val="00B050"/>
              </w:rPr>
              <w:t>. M</w:t>
            </w:r>
            <w:r>
              <w:rPr>
                <w:color w:val="00B050"/>
              </w:rPr>
              <w:t>ost of the management committee report</w:t>
            </w:r>
            <w:r w:rsidR="00A953F2">
              <w:rPr>
                <w:color w:val="00B050"/>
              </w:rPr>
              <w:t xml:space="preserve"> that </w:t>
            </w:r>
            <w:r>
              <w:rPr>
                <w:color w:val="00B050"/>
              </w:rPr>
              <w:t xml:space="preserve">they spent between two and eight hours </w:t>
            </w:r>
            <w:r w:rsidR="00A953F2">
              <w:rPr>
                <w:color w:val="00B050"/>
              </w:rPr>
              <w:t>on this response, and, this was after the Chair had done most of the work on their behalf.</w:t>
            </w:r>
            <w:r>
              <w:rPr>
                <w:color w:val="00B050"/>
              </w:rPr>
              <w:t xml:space="preserve">  </w:t>
            </w:r>
          </w:p>
          <w:p w14:paraId="21D5301F" w14:textId="49133B7F" w:rsidR="00C379F2" w:rsidRDefault="00C379F2" w:rsidP="006D6A0C">
            <w:pPr>
              <w:cnfStyle w:val="000000000000" w:firstRow="0" w:lastRow="0" w:firstColumn="0" w:lastColumn="0" w:oddVBand="0" w:evenVBand="0" w:oddHBand="0" w:evenHBand="0" w:firstRowFirstColumn="0" w:firstRowLastColumn="0" w:lastRowFirstColumn="0" w:lastRowLastColumn="0"/>
              <w:rPr>
                <w:color w:val="00B050"/>
              </w:rPr>
            </w:pPr>
            <w:r>
              <w:rPr>
                <w:color w:val="00B050"/>
              </w:rPr>
              <w:t>The NZGS</w:t>
            </w:r>
            <w:r w:rsidR="00254345">
              <w:rPr>
                <w:color w:val="00B050"/>
              </w:rPr>
              <w:t xml:space="preserve"> </w:t>
            </w:r>
            <w:r>
              <w:rPr>
                <w:color w:val="00B050"/>
              </w:rPr>
              <w:t xml:space="preserve">also </w:t>
            </w:r>
            <w:r w:rsidR="009F33DB">
              <w:rPr>
                <w:color w:val="00B050"/>
              </w:rPr>
              <w:t>believe</w:t>
            </w:r>
            <w:r>
              <w:rPr>
                <w:color w:val="00B050"/>
              </w:rPr>
              <w:t>s</w:t>
            </w:r>
            <w:r w:rsidR="00254345">
              <w:rPr>
                <w:color w:val="00B050"/>
              </w:rPr>
              <w:t xml:space="preserve"> that the length of time provided </w:t>
            </w:r>
            <w:r w:rsidR="00AD47A3">
              <w:rPr>
                <w:color w:val="00B050"/>
              </w:rPr>
              <w:t xml:space="preserve">(16 April to 16 June 2019, less than 9 weeks) </w:t>
            </w:r>
            <w:r w:rsidR="00254345">
              <w:rPr>
                <w:color w:val="00B050"/>
              </w:rPr>
              <w:t xml:space="preserve">was insufficient, and the process was further hindered by </w:t>
            </w:r>
            <w:r w:rsidR="009F33DB">
              <w:rPr>
                <w:color w:val="00B050"/>
              </w:rPr>
              <w:t>the process</w:t>
            </w:r>
            <w:r w:rsidR="00254345">
              <w:rPr>
                <w:color w:val="00B050"/>
              </w:rPr>
              <w:t xml:space="preserve"> </w:t>
            </w:r>
            <w:r w:rsidR="009F33DB">
              <w:rPr>
                <w:color w:val="00B050"/>
              </w:rPr>
              <w:t>commencing</w:t>
            </w:r>
            <w:r w:rsidR="00254345">
              <w:rPr>
                <w:color w:val="00B050"/>
              </w:rPr>
              <w:t xml:space="preserve"> a few days before the </w:t>
            </w:r>
            <w:r w:rsidR="00AD47A3">
              <w:rPr>
                <w:color w:val="00B050"/>
              </w:rPr>
              <w:t xml:space="preserve">10-day </w:t>
            </w:r>
            <w:r w:rsidR="00254345">
              <w:rPr>
                <w:color w:val="00B050"/>
              </w:rPr>
              <w:t xml:space="preserve">Easter and ANZAC Day holiday period. </w:t>
            </w:r>
          </w:p>
          <w:p w14:paraId="1E751559" w14:textId="77777777" w:rsidR="00C379F2" w:rsidRDefault="00C379F2" w:rsidP="00C379F2">
            <w:pPr>
              <w:cnfStyle w:val="000000000000" w:firstRow="0" w:lastRow="0" w:firstColumn="0" w:lastColumn="0" w:oddVBand="0" w:evenVBand="0" w:oddHBand="0" w:evenHBand="0" w:firstRowFirstColumn="0" w:firstRowLastColumn="0" w:lastRowFirstColumn="0" w:lastRowLastColumn="0"/>
              <w:rPr>
                <w:color w:val="00B050"/>
              </w:rPr>
            </w:pPr>
            <w:r>
              <w:rPr>
                <w:color w:val="00B050"/>
              </w:rPr>
              <w:t>In most cases individuals would be required to complete this feedback process in their own time. As such many would not have the time nor energy to complete the required volume of work within the specified deadline without an additional incentive or significant support from their employer.</w:t>
            </w:r>
          </w:p>
          <w:p w14:paraId="1EFEB9EA" w14:textId="4B5C1B65" w:rsidR="00254345" w:rsidRDefault="00254345" w:rsidP="006D6A0C">
            <w:pPr>
              <w:cnfStyle w:val="000000000000" w:firstRow="0" w:lastRow="0" w:firstColumn="0" w:lastColumn="0" w:oddVBand="0" w:evenVBand="0" w:oddHBand="0" w:evenHBand="0" w:firstRowFirstColumn="0" w:firstRowLastColumn="0" w:lastRowFirstColumn="0" w:lastRowLastColumn="0"/>
              <w:rPr>
                <w:color w:val="00B050"/>
              </w:rPr>
            </w:pPr>
            <w:r>
              <w:rPr>
                <w:color w:val="00B050"/>
              </w:rPr>
              <w:t>Th</w:t>
            </w:r>
            <w:r w:rsidR="009F33DB">
              <w:rPr>
                <w:color w:val="00B050"/>
              </w:rPr>
              <w:t>e</w:t>
            </w:r>
            <w:r w:rsidR="00E81871">
              <w:rPr>
                <w:color w:val="00B050"/>
              </w:rPr>
              <w:t xml:space="preserve"> above</w:t>
            </w:r>
            <w:r w:rsidR="009F33DB">
              <w:rPr>
                <w:color w:val="00B050"/>
              </w:rPr>
              <w:t xml:space="preserve"> issues are likely to </w:t>
            </w:r>
            <w:r>
              <w:rPr>
                <w:color w:val="00B050"/>
              </w:rPr>
              <w:t>have resulted in many potential feedback providers not making a submission due to timing</w:t>
            </w:r>
            <w:r w:rsidR="00E81871">
              <w:rPr>
                <w:color w:val="00B050"/>
              </w:rPr>
              <w:t>, financial</w:t>
            </w:r>
            <w:r>
              <w:rPr>
                <w:color w:val="00B050"/>
              </w:rPr>
              <w:t xml:space="preserve"> and</w:t>
            </w:r>
            <w:r w:rsidR="00E81871">
              <w:rPr>
                <w:color w:val="00B050"/>
              </w:rPr>
              <w:t>/or</w:t>
            </w:r>
            <w:r>
              <w:rPr>
                <w:color w:val="00B050"/>
              </w:rPr>
              <w:t xml:space="preserve"> time availability issues.</w:t>
            </w:r>
          </w:p>
          <w:p w14:paraId="7662D8B5" w14:textId="7D1C83A7" w:rsidR="00E81871" w:rsidRDefault="00B82F9D" w:rsidP="006D6A0C">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We believe that 14 to 18 weeks </w:t>
            </w:r>
            <w:r w:rsidR="00E81871">
              <w:rPr>
                <w:color w:val="00B050"/>
              </w:rPr>
              <w:t>would have been a</w:t>
            </w:r>
            <w:r>
              <w:rPr>
                <w:color w:val="00B050"/>
              </w:rPr>
              <w:t xml:space="preserve"> more appropriate length of time to enable respondent’s to review, research, consider, compile</w:t>
            </w:r>
            <w:r w:rsidR="00E81871">
              <w:rPr>
                <w:color w:val="00B050"/>
              </w:rPr>
              <w:t xml:space="preserve">, collaborate </w:t>
            </w:r>
            <w:r>
              <w:rPr>
                <w:color w:val="00B050"/>
              </w:rPr>
              <w:t xml:space="preserve">and document their opinions </w:t>
            </w:r>
            <w:r w:rsidR="00E81871">
              <w:rPr>
                <w:color w:val="00B050"/>
              </w:rPr>
              <w:t>for</w:t>
            </w:r>
            <w:r>
              <w:rPr>
                <w:color w:val="00B050"/>
              </w:rPr>
              <w:t xml:space="preserve"> this current round of public feedback.</w:t>
            </w:r>
          </w:p>
          <w:p w14:paraId="6C68F583" w14:textId="7896A703" w:rsidR="00BC084C" w:rsidRPr="00A953F2" w:rsidRDefault="00E81871" w:rsidP="00C72A05">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Due </w:t>
            </w:r>
            <w:r w:rsidR="00B82F9D">
              <w:rPr>
                <w:color w:val="00B050"/>
              </w:rPr>
              <w:t xml:space="preserve">consideration and allowance </w:t>
            </w:r>
            <w:r>
              <w:rPr>
                <w:color w:val="00B050"/>
              </w:rPr>
              <w:t xml:space="preserve">should </w:t>
            </w:r>
            <w:r w:rsidR="00B82F9D">
              <w:rPr>
                <w:color w:val="00B050"/>
              </w:rPr>
              <w:t xml:space="preserve">be given by MBIE in the future regarding the </w:t>
            </w:r>
            <w:r>
              <w:rPr>
                <w:color w:val="00B050"/>
              </w:rPr>
              <w:t xml:space="preserve">amount of work required by respondents, their </w:t>
            </w:r>
            <w:r w:rsidR="00B82F9D">
              <w:rPr>
                <w:color w:val="00B050"/>
              </w:rPr>
              <w:t>release date of documents in relation to public holidays and any other significant events which may hinder the ability of a significant number of respondent’</w:t>
            </w:r>
            <w:r w:rsidR="00A953F2">
              <w:rPr>
                <w:color w:val="00B050"/>
              </w:rPr>
              <w:t>s to work on their submissions.</w:t>
            </w:r>
          </w:p>
        </w:tc>
      </w:tr>
      <w:tr w:rsidR="00DC3ED7" w14:paraId="66C6CC71"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tcPr>
          <w:p w14:paraId="3499B30B" w14:textId="77777777" w:rsidR="00DC3ED7" w:rsidRDefault="00DC3ED7" w:rsidP="004C4610">
            <w:pPr>
              <w:jc w:val="center"/>
              <w:rPr>
                <w:b w:val="0"/>
              </w:rPr>
            </w:pPr>
          </w:p>
        </w:tc>
        <w:tc>
          <w:tcPr>
            <w:tcW w:w="8291" w:type="dxa"/>
          </w:tcPr>
          <w:p w14:paraId="0776772E" w14:textId="77777777" w:rsidR="00DC3ED7" w:rsidRDefault="00DC3ED7" w:rsidP="004C4610">
            <w:pPr>
              <w:cnfStyle w:val="000000100000" w:firstRow="0" w:lastRow="0" w:firstColumn="0" w:lastColumn="0" w:oddVBand="0" w:evenVBand="0" w:oddHBand="1" w:evenHBand="0" w:firstRowFirstColumn="0" w:firstRowLastColumn="0" w:lastRowFirstColumn="0" w:lastRowLastColumn="0"/>
            </w:pPr>
          </w:p>
        </w:tc>
      </w:tr>
    </w:tbl>
    <w:p w14:paraId="739DF5BF" w14:textId="77777777" w:rsidR="00BC084C" w:rsidRDefault="00BC084C" w:rsidP="00BC084C"/>
    <w:tbl>
      <w:tblPr>
        <w:tblStyle w:val="MediumGrid3-Accent5"/>
        <w:tblW w:w="0" w:type="auto"/>
        <w:tblLook w:val="0480" w:firstRow="0" w:lastRow="0" w:firstColumn="1" w:lastColumn="0" w:noHBand="0" w:noVBand="1"/>
      </w:tblPr>
      <w:tblGrid>
        <w:gridCol w:w="875"/>
        <w:gridCol w:w="8131"/>
      </w:tblGrid>
      <w:tr w:rsidR="00BC084C" w14:paraId="3116318C" w14:textId="77777777" w:rsidTr="004C46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 w:type="dxa"/>
            <w:vMerge w:val="restart"/>
          </w:tcPr>
          <w:p w14:paraId="0DE99368" w14:textId="77777777" w:rsidR="00BC084C" w:rsidRDefault="00BC084C" w:rsidP="004C4610">
            <w:pPr>
              <w:jc w:val="center"/>
              <w:rPr>
                <w:b w:val="0"/>
              </w:rPr>
            </w:pPr>
            <w:r>
              <w:rPr>
                <w:b w:val="0"/>
              </w:rPr>
              <w:t>3</w:t>
            </w:r>
          </w:p>
        </w:tc>
        <w:tc>
          <w:tcPr>
            <w:tcW w:w="8291" w:type="dxa"/>
          </w:tcPr>
          <w:p w14:paraId="54C8A95D" w14:textId="77777777" w:rsidR="00BC084C" w:rsidRDefault="00BC084C" w:rsidP="004C4610">
            <w:pPr>
              <w:cnfStyle w:val="000000100000" w:firstRow="0" w:lastRow="0" w:firstColumn="0" w:lastColumn="0" w:oddVBand="0" w:evenVBand="0" w:oddHBand="1" w:evenHBand="0" w:firstRowFirstColumn="0" w:firstRowLastColumn="0" w:lastRowFirstColumn="0" w:lastRowLastColumn="0"/>
            </w:pPr>
            <w:r>
              <w:t>Any other comments or final thoughts?</w:t>
            </w:r>
          </w:p>
        </w:tc>
      </w:tr>
      <w:tr w:rsidR="00BC084C" w14:paraId="46B38ECA" w14:textId="77777777" w:rsidTr="004C4610">
        <w:tc>
          <w:tcPr>
            <w:cnfStyle w:val="001000000000" w:firstRow="0" w:lastRow="0" w:firstColumn="1" w:lastColumn="0" w:oddVBand="0" w:evenVBand="0" w:oddHBand="0" w:evenHBand="0" w:firstRowFirstColumn="0" w:firstRowLastColumn="0" w:lastRowFirstColumn="0" w:lastRowLastColumn="0"/>
            <w:tcW w:w="889" w:type="dxa"/>
            <w:vMerge/>
          </w:tcPr>
          <w:p w14:paraId="3B779CC1" w14:textId="77777777" w:rsidR="00BC084C" w:rsidRDefault="00BC084C" w:rsidP="004C4610">
            <w:pPr>
              <w:jc w:val="center"/>
              <w:rPr>
                <w:b w:val="0"/>
              </w:rPr>
            </w:pPr>
          </w:p>
        </w:tc>
        <w:tc>
          <w:tcPr>
            <w:tcW w:w="8291" w:type="dxa"/>
          </w:tcPr>
          <w:p w14:paraId="3CA1603A" w14:textId="4EA36EEA" w:rsidR="00A953F2" w:rsidRDefault="00A953F2" w:rsidP="004C4610">
            <w:pPr>
              <w:cnfStyle w:val="000000000000" w:firstRow="0" w:lastRow="0" w:firstColumn="0" w:lastColumn="0" w:oddVBand="0" w:evenVBand="0" w:oddHBand="0" w:evenHBand="0" w:firstRowFirstColumn="0" w:firstRowLastColumn="0" w:lastRowFirstColumn="0" w:lastRowLastColumn="0"/>
              <w:rPr>
                <w:color w:val="00B050"/>
              </w:rPr>
            </w:pPr>
            <w:r>
              <w:rPr>
                <w:color w:val="00B050"/>
              </w:rPr>
              <w:t>Within the</w:t>
            </w:r>
            <w:r w:rsidR="00A009B3">
              <w:rPr>
                <w:color w:val="00B050"/>
              </w:rPr>
              <w:t>ir</w:t>
            </w:r>
            <w:r>
              <w:rPr>
                <w:color w:val="00B050"/>
              </w:rPr>
              <w:t xml:space="preserve"> supporting documentation MBIE indicates that no further rounds of public consultation will be undertaken prior to MBIE finalising and submitting their reform recommendations to the Minister</w:t>
            </w:r>
            <w:r w:rsidR="00AD47A3" w:rsidRPr="00AD47A3">
              <w:rPr>
                <w:color w:val="00B050"/>
              </w:rPr>
              <w:t>.</w:t>
            </w:r>
          </w:p>
          <w:p w14:paraId="00E842DC" w14:textId="610589F1" w:rsidR="00A953F2" w:rsidRDefault="00A953F2" w:rsidP="004C4610">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NZGS </w:t>
            </w:r>
            <w:r w:rsidRPr="00637293">
              <w:rPr>
                <w:b/>
                <w:i/>
                <w:color w:val="00B050"/>
                <w:u w:val="single"/>
              </w:rPr>
              <w:t>does not</w:t>
            </w:r>
            <w:r>
              <w:rPr>
                <w:color w:val="00B050"/>
              </w:rPr>
              <w:t xml:space="preserve"> support </w:t>
            </w:r>
            <w:r w:rsidR="00637293">
              <w:rPr>
                <w:color w:val="00B050"/>
              </w:rPr>
              <w:t>the above program and approach.</w:t>
            </w:r>
          </w:p>
          <w:p w14:paraId="0E895CA3" w14:textId="70E799E5" w:rsidR="00AD47A3" w:rsidRPr="00AD47A3" w:rsidRDefault="00A953F2" w:rsidP="004C4610">
            <w:pPr>
              <w:cnfStyle w:val="000000000000" w:firstRow="0" w:lastRow="0" w:firstColumn="0" w:lastColumn="0" w:oddVBand="0" w:evenVBand="0" w:oddHBand="0" w:evenHBand="0" w:firstRowFirstColumn="0" w:firstRowLastColumn="0" w:lastRowFirstColumn="0" w:lastRowLastColumn="0"/>
              <w:rPr>
                <w:color w:val="00B050"/>
              </w:rPr>
            </w:pPr>
            <w:r>
              <w:rPr>
                <w:color w:val="00B050"/>
              </w:rPr>
              <w:t xml:space="preserve">We believe that </w:t>
            </w:r>
            <w:r w:rsidR="00A009B3">
              <w:rPr>
                <w:color w:val="00B050"/>
              </w:rPr>
              <w:t xml:space="preserve">for a reform program which is as important as this </w:t>
            </w:r>
            <w:r>
              <w:rPr>
                <w:color w:val="00B050"/>
              </w:rPr>
              <w:t xml:space="preserve">at least two more rounds of public consultation are required to ensure MBIE fully understands and captures the needs and recommendations of the wider construction industry. At the very least, MBIE should seek public comment on their </w:t>
            </w:r>
            <w:r w:rsidR="00637293">
              <w:rPr>
                <w:color w:val="00B050"/>
              </w:rPr>
              <w:t>“final draft”</w:t>
            </w:r>
            <w:r>
              <w:rPr>
                <w:color w:val="00B050"/>
              </w:rPr>
              <w:t xml:space="preserve"> recommendations prior to submission to the Minister.</w:t>
            </w:r>
          </w:p>
        </w:tc>
      </w:tr>
    </w:tbl>
    <w:p w14:paraId="7179B059" w14:textId="6959A8B2" w:rsidR="00BC084C" w:rsidRPr="00BC084C" w:rsidRDefault="00BC084C" w:rsidP="00BC084C"/>
    <w:sectPr w:rsidR="00BC084C" w:rsidRPr="00BC084C" w:rsidSect="00E11AFC">
      <w:headerReference w:type="even" r:id="rId15"/>
      <w:headerReference w:type="default" r:id="rId16"/>
      <w:footerReference w:type="default" r:id="rId17"/>
      <w:headerReference w:type="first" r:id="rId18"/>
      <w:pgSz w:w="11906" w:h="16838"/>
      <w:pgMar w:top="1440" w:right="1440" w:bottom="1440" w:left="1440" w:header="709" w:footer="1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6F45C8" w16cid:durableId="20853249"/>
  <w16cid:commentId w16cid:paraId="449E166E" w16cid:durableId="208CF354"/>
  <w16cid:commentId w16cid:paraId="74CBAFE4" w16cid:durableId="208CF38C"/>
  <w16cid:commentId w16cid:paraId="5F6368BC" w16cid:durableId="208CF3C2"/>
  <w16cid:commentId w16cid:paraId="2179BBD6" w16cid:durableId="208CF3CD"/>
  <w16cid:commentId w16cid:paraId="50838C44" w16cid:durableId="208CF3E2"/>
  <w16cid:commentId w16cid:paraId="1127AF35" w16cid:durableId="208CF3E9"/>
  <w16cid:commentId w16cid:paraId="437B1E92" w16cid:durableId="208CF3F1"/>
  <w16cid:commentId w16cid:paraId="23309EA2" w16cid:durableId="208CF428"/>
  <w16cid:commentId w16cid:paraId="1CBFEE7B" w16cid:durableId="208CF470"/>
  <w16cid:commentId w16cid:paraId="35FD09BB" w16cid:durableId="208CF355"/>
  <w16cid:commentId w16cid:paraId="55197543" w16cid:durableId="208CF47A"/>
  <w16cid:commentId w16cid:paraId="2EC3FCFD" w16cid:durableId="2085324F"/>
  <w16cid:commentId w16cid:paraId="3A2E02F8" w16cid:durableId="208CF357"/>
  <w16cid:commentId w16cid:paraId="109D0D09" w16cid:durableId="208CF4C1"/>
  <w16cid:commentId w16cid:paraId="6D9EFE10" w16cid:durableId="208CF4AC"/>
  <w16cid:commentId w16cid:paraId="3A98BB12" w16cid:durableId="208CF518"/>
  <w16cid:commentId w16cid:paraId="0C1CE741" w16cid:durableId="208CF838"/>
  <w16cid:commentId w16cid:paraId="6C6339DA" w16cid:durableId="208CF358"/>
  <w16cid:commentId w16cid:paraId="22968BE0" w16cid:durableId="208CF359"/>
  <w16cid:commentId w16cid:paraId="16B1C0F0" w16cid:durableId="208CF89C"/>
  <w16cid:commentId w16cid:paraId="6B18BDEF" w16cid:durableId="208CF35A"/>
  <w16cid:commentId w16cid:paraId="52C7DC15" w16cid:durableId="208CF8AD"/>
  <w16cid:commentId w16cid:paraId="0AFD7BA8" w16cid:durableId="20854DCE"/>
  <w16cid:commentId w16cid:paraId="559FF3F2" w16cid:durableId="208CF35C"/>
  <w16cid:commentId w16cid:paraId="77088DAA" w16cid:durableId="208CF8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8A4A3" w14:textId="77777777" w:rsidR="004F0F82" w:rsidRDefault="004F0F82">
      <w:pPr>
        <w:spacing w:before="0" w:after="0" w:line="240" w:lineRule="auto"/>
      </w:pPr>
      <w:r>
        <w:separator/>
      </w:r>
    </w:p>
  </w:endnote>
  <w:endnote w:type="continuationSeparator" w:id="0">
    <w:p w14:paraId="47423FC3" w14:textId="77777777" w:rsidR="004F0F82" w:rsidRDefault="004F0F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Gustan Bold">
    <w:altName w:val="Calibri"/>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BBCF" w14:textId="77777777" w:rsidR="005C1F73" w:rsidRDefault="005C1F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0050E" w14:textId="77777777" w:rsidR="005C1F73" w:rsidRDefault="005C1F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F032A" w14:textId="77777777" w:rsidR="005C1F73" w:rsidRDefault="005C1F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1"/>
      <w:gridCol w:w="735"/>
      <w:gridCol w:w="3960"/>
    </w:tblGrid>
    <w:tr w:rsidR="007A3533" w14:paraId="5A9BFCCE" w14:textId="77777777" w:rsidTr="003C70C6">
      <w:trPr>
        <w:trHeight w:val="413"/>
      </w:trPr>
      <w:tc>
        <w:tcPr>
          <w:tcW w:w="2367" w:type="pct"/>
        </w:tcPr>
        <w:p w14:paraId="4F61D967" w14:textId="77777777" w:rsidR="007A3533" w:rsidRDefault="007A3533" w:rsidP="00021262">
          <w:pPr>
            <w:tabs>
              <w:tab w:val="right" w:pos="3862"/>
            </w:tabs>
            <w:suppressAutoHyphens/>
            <w:spacing w:before="0" w:after="0"/>
            <w:ind w:left="-113"/>
            <w:rPr>
              <w:rFonts w:ascii="Calibri" w:hAnsi="Calibri" w:cs="Calibri"/>
              <w:spacing w:val="5"/>
              <w:sz w:val="12"/>
              <w:szCs w:val="12"/>
            </w:rPr>
          </w:pPr>
          <w:r>
            <w:rPr>
              <w:rFonts w:ascii="Calibri" w:hAnsi="Calibri" w:cs="Calibri"/>
              <w:spacing w:val="5"/>
              <w:sz w:val="12"/>
              <w:szCs w:val="12"/>
            </w:rPr>
            <w:t>MINISTRY OF BUSINESS, INNOVATION &amp; EMPLOYMENT</w:t>
          </w:r>
        </w:p>
        <w:p w14:paraId="77DE1C02" w14:textId="77777777" w:rsidR="007A3533" w:rsidRPr="00D13F6E" w:rsidRDefault="007A3533" w:rsidP="00021262">
          <w:pPr>
            <w:tabs>
              <w:tab w:val="right" w:pos="3862"/>
            </w:tabs>
            <w:suppressAutoHyphens/>
            <w:spacing w:before="0"/>
            <w:ind w:left="-113"/>
            <w:rPr>
              <w:rFonts w:ascii="Calibri" w:hAnsi="Calibri" w:cs="Calibri"/>
              <w:spacing w:val="5"/>
              <w:sz w:val="12"/>
              <w:szCs w:val="12"/>
            </w:rPr>
          </w:pPr>
          <w:bookmarkStart w:id="1" w:name="bkmDocID"/>
          <w:bookmarkEnd w:id="1"/>
          <w:r>
            <w:rPr>
              <w:rFonts w:ascii="Calibri" w:hAnsi="Calibri" w:cs="Calibri"/>
              <w:spacing w:val="5"/>
              <w:sz w:val="12"/>
              <w:szCs w:val="12"/>
            </w:rPr>
            <w:tab/>
          </w:r>
        </w:p>
      </w:tc>
      <w:tc>
        <w:tcPr>
          <w:tcW w:w="412" w:type="pct"/>
        </w:tcPr>
        <w:p w14:paraId="1EE55F88" w14:textId="77777777" w:rsidR="007A3533" w:rsidRPr="00D13F6E" w:rsidRDefault="007A3533" w:rsidP="00815BAD">
          <w:pPr>
            <w:pStyle w:val="Footer"/>
            <w:tabs>
              <w:tab w:val="clear" w:pos="4513"/>
              <w:tab w:val="clear" w:pos="9026"/>
            </w:tabs>
            <w:spacing w:before="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A009B3">
            <w:rPr>
              <w:noProof/>
              <w:color w:val="595959" w:themeColor="text1" w:themeTint="A6"/>
              <w:sz w:val="18"/>
              <w:szCs w:val="18"/>
            </w:rPr>
            <w:t>20</w:t>
          </w:r>
          <w:r w:rsidRPr="00D13F6E">
            <w:rPr>
              <w:noProof/>
              <w:color w:val="595959" w:themeColor="text1" w:themeTint="A6"/>
              <w:sz w:val="18"/>
              <w:szCs w:val="18"/>
            </w:rPr>
            <w:fldChar w:fldCharType="end"/>
          </w:r>
        </w:p>
      </w:tc>
      <w:tc>
        <w:tcPr>
          <w:tcW w:w="2221" w:type="pct"/>
        </w:tcPr>
        <w:p w14:paraId="608E9FF9" w14:textId="77777777" w:rsidR="007A3533" w:rsidRPr="00D13F6E" w:rsidRDefault="007A3533" w:rsidP="00DB53CC">
          <w:pPr>
            <w:suppressAutoHyphens/>
            <w:ind w:right="-114"/>
            <w:jc w:val="right"/>
            <w:rPr>
              <w:rFonts w:ascii="Calibri" w:hAnsi="Calibri" w:cs="Calibri"/>
              <w:spacing w:val="5"/>
              <w:sz w:val="12"/>
              <w:szCs w:val="12"/>
            </w:rPr>
          </w:pPr>
          <w:r>
            <w:rPr>
              <w:rFonts w:ascii="Calibri" w:hAnsi="Calibri" w:cs="Calibri"/>
              <w:spacing w:val="5"/>
              <w:sz w:val="12"/>
              <w:szCs w:val="12"/>
            </w:rPr>
            <w:t xml:space="preserve">Building System Legislative Reform </w:t>
          </w:r>
          <w:r>
            <w:rPr>
              <w:rFonts w:ascii="Calibri" w:hAnsi="Calibri" w:cs="Calibri"/>
              <w:spacing w:val="5"/>
              <w:sz w:val="12"/>
              <w:szCs w:val="12"/>
            </w:rPr>
            <w:br/>
            <w:t>Submission template</w:t>
          </w:r>
        </w:p>
      </w:tc>
    </w:tr>
  </w:tbl>
  <w:p w14:paraId="2D3E5383" w14:textId="77777777" w:rsidR="007A3533" w:rsidRPr="00D13F6E" w:rsidRDefault="007A3533">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AC244" w14:textId="77777777" w:rsidR="004F0F82" w:rsidRDefault="004F0F82">
      <w:pPr>
        <w:spacing w:before="0" w:after="0" w:line="240" w:lineRule="auto"/>
      </w:pPr>
      <w:r>
        <w:separator/>
      </w:r>
    </w:p>
  </w:footnote>
  <w:footnote w:type="continuationSeparator" w:id="0">
    <w:p w14:paraId="6F9BC6A7" w14:textId="77777777" w:rsidR="004F0F82" w:rsidRDefault="004F0F8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73124" w14:textId="73C3B6E4" w:rsidR="007A3533" w:rsidRDefault="004F0F82">
    <w:pPr>
      <w:pStyle w:val="Header"/>
    </w:pPr>
    <w:r>
      <w:rPr>
        <w:noProof/>
      </w:rPr>
      <w:pict w14:anchorId="2F01D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4344" o:spid="_x0000_s2050" type="#_x0000_t136" style="position:absolute;margin-left:0;margin-top:0;width:524pt;height:112.25pt;rotation:315;z-index:-251654144;mso-position-horizontal:center;mso-position-horizontal-relative:margin;mso-position-vertical:center;mso-position-vertical-relative:margin" o:allowincell="f" fillcolor="#ffc000" stroked="f">
          <v:fill opacity=".5"/>
          <v:textpath style="font-family:&quot;Calibri&quot;;font-size:1pt" string="N Z G S   F I N A L   D R A F 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47FDF" w14:textId="382BCEEF" w:rsidR="007A3533" w:rsidRDefault="004F0F82" w:rsidP="00835B49">
    <w:pPr>
      <w:pStyle w:val="Header"/>
    </w:pPr>
    <w:r>
      <w:rPr>
        <w:noProof/>
      </w:rPr>
      <w:pict w14:anchorId="029F6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4345" o:spid="_x0000_s2051" type="#_x0000_t136" style="position:absolute;margin-left:0;margin-top:0;width:524pt;height:112.25pt;rotation:315;z-index:-251652096;mso-position-horizontal:center;mso-position-horizontal-relative:margin;mso-position-vertical:center;mso-position-vertical-relative:margin" o:allowincell="f" fillcolor="#ffc000" stroked="f">
          <v:fill opacity=".5"/>
          <v:textpath style="font-family:&quot;Calibri&quot;;font-size:1pt" string="N Z G S   F I N A L   D R A F T"/>
          <w10:wrap anchorx="margin" anchory="margin"/>
        </v:shape>
      </w:pict>
    </w:r>
    <w:r w:rsidR="007A3533">
      <w:rPr>
        <w:noProof/>
        <w:lang w:eastAsia="en-NZ"/>
      </w:rPr>
      <w:drawing>
        <wp:anchor distT="0" distB="0" distL="114300" distR="114300" simplePos="0" relativeHeight="251658240" behindDoc="1" locked="0" layoutInCell="1" allowOverlap="1" wp14:anchorId="21A8C321" wp14:editId="62528DFF">
          <wp:simplePos x="0" y="0"/>
          <wp:positionH relativeFrom="page">
            <wp:align>left</wp:align>
          </wp:positionH>
          <wp:positionV relativeFrom="paragraph">
            <wp:posOffset>-450215</wp:posOffset>
          </wp:positionV>
          <wp:extent cx="7543800" cy="10676948"/>
          <wp:effectExtent l="0" t="0" r="0" b="0"/>
          <wp:wrapNone/>
          <wp:docPr id="1" name="Picture 1" descr="C:\Users\shiree\downloads\MBIE Templates New\MBIE Templates New\report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611109" name="Picture 6" descr="C:\Users\shiree\downloads\MBIE Templates New\MBIE Templates New\report clea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3800" cy="10676948"/>
                  </a:xfrm>
                  <a:prstGeom prst="rect">
                    <a:avLst/>
                  </a:prstGeom>
                  <a:noFill/>
                  <a:ln>
                    <a:noFill/>
                  </a:ln>
                </pic:spPr>
              </pic:pic>
            </a:graphicData>
          </a:graphic>
          <wp14:sizeRelH relativeFrom="page">
            <wp14:pctWidth>0</wp14:pctWidth>
          </wp14:sizeRelH>
          <wp14:sizeRelV relativeFrom="page">
            <wp14:pctHeight>0</wp14:pctHeight>
          </wp14:sizeRelV>
        </wp:anchor>
      </w:drawing>
    </w:r>
    <w:r w:rsidR="007A3533">
      <w:rPr>
        <w:noProof/>
        <w:lang w:eastAsia="en-NZ"/>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A2377" w14:textId="0887B0D0" w:rsidR="007A3533" w:rsidRDefault="004F0F82">
    <w:pPr>
      <w:pStyle w:val="Header"/>
    </w:pPr>
    <w:r>
      <w:rPr>
        <w:noProof/>
      </w:rPr>
      <w:pict w14:anchorId="08AA4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4343" o:spid="_x0000_s2049" type="#_x0000_t136" style="position:absolute;margin-left:0;margin-top:0;width:524pt;height:112.25pt;rotation:315;z-index:-251656192;mso-position-horizontal:center;mso-position-horizontal-relative:margin;mso-position-vertical:center;mso-position-vertical-relative:margin" o:allowincell="f" fillcolor="#ffc000" stroked="f">
          <v:fill opacity=".5"/>
          <v:textpath style="font-family:&quot;Calibri&quot;;font-size:1pt" string="N Z G S   F I N A L   D R A F 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42354" w14:textId="05AB9618" w:rsidR="007A3533" w:rsidRDefault="004F0F82">
    <w:pPr>
      <w:pStyle w:val="Header"/>
    </w:pPr>
    <w:r>
      <w:rPr>
        <w:noProof/>
      </w:rPr>
      <w:pict w14:anchorId="73545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4347" o:spid="_x0000_s2053" type="#_x0000_t136" style="position:absolute;margin-left:0;margin-top:0;width:524pt;height:112.25pt;rotation:315;z-index:-251648000;mso-position-horizontal:center;mso-position-horizontal-relative:margin;mso-position-vertical:center;mso-position-vertical-relative:margin" o:allowincell="f" fillcolor="#ffc000" stroked="f">
          <v:fill opacity=".5"/>
          <v:textpath style="font-family:&quot;Calibri&quot;;font-size:1pt" string="N Z G S   F I N A L   D R A F 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42514" w14:textId="062AB0C4" w:rsidR="007A3533" w:rsidRPr="00DB53CC" w:rsidRDefault="004F0F82" w:rsidP="00DB53CC">
    <w:pPr>
      <w:pStyle w:val="Header"/>
    </w:pPr>
    <w:r>
      <w:rPr>
        <w:noProof/>
      </w:rPr>
      <w:pict w14:anchorId="757AE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4348" o:spid="_x0000_s2054" type="#_x0000_t136" style="position:absolute;margin-left:0;margin-top:0;width:524pt;height:112.25pt;rotation:315;z-index:-251645952;mso-position-horizontal:center;mso-position-horizontal-relative:margin;mso-position-vertical:center;mso-position-vertical-relative:margin" o:allowincell="f" fillcolor="#ffc000" stroked="f">
          <v:fill opacity=".5"/>
          <v:textpath style="font-family:&quot;Calibri&quot;;font-size:1pt" string="N Z G S   F I N A L   D R A F 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8E8A5D" w14:textId="270028E4" w:rsidR="007A3533" w:rsidRDefault="004F0F82">
    <w:pPr>
      <w:pStyle w:val="Header"/>
    </w:pPr>
    <w:r>
      <w:rPr>
        <w:noProof/>
      </w:rPr>
      <w:pict w14:anchorId="01229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34346" o:spid="_x0000_s2052" type="#_x0000_t136" style="position:absolute;margin-left:0;margin-top:0;width:524pt;height:112.25pt;rotation:315;z-index:-251650048;mso-position-horizontal:center;mso-position-horizontal-relative:margin;mso-position-vertical:center;mso-position-vertical-relative:margin" o:allowincell="f" fillcolor="#ffc000" stroked="f">
          <v:fill opacity=".5"/>
          <v:textpath style="font-family:&quot;Calibri&quot;;font-size:1pt" string="N Z G S   F I N A L   D R A F 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15E8C85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B516B86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98346908"/>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D11EF1C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285507A"/>
    <w:multiLevelType w:val="hybridMultilevel"/>
    <w:tmpl w:val="51C42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6FB0868"/>
    <w:multiLevelType w:val="multilevel"/>
    <w:tmpl w:val="534608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6D7A0D"/>
    <w:multiLevelType w:val="hybridMultilevel"/>
    <w:tmpl w:val="2B2EF0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7EE3610"/>
    <w:multiLevelType w:val="hybridMultilevel"/>
    <w:tmpl w:val="61324B64"/>
    <w:lvl w:ilvl="0" w:tplc="E23A7E5C">
      <w:numFmt w:val="bullet"/>
      <w:pStyle w:val="ListBullet"/>
      <w:lvlText w:val=""/>
      <w:lvlJc w:val="left"/>
      <w:pPr>
        <w:ind w:left="1070" w:hanging="360"/>
      </w:pPr>
      <w:rPr>
        <w:rFonts w:ascii="Symbol" w:eastAsiaTheme="minorHAnsi" w:hAnsi="Symbol" w:cstheme="minorBidi" w:hint="default"/>
      </w:rPr>
    </w:lvl>
    <w:lvl w:ilvl="1" w:tplc="F5683B20">
      <w:start w:val="1"/>
      <w:numFmt w:val="bullet"/>
      <w:pStyle w:val="ListBullet2"/>
      <w:lvlText w:val="○"/>
      <w:lvlJc w:val="left"/>
      <w:pPr>
        <w:ind w:left="1440" w:hanging="360"/>
      </w:pPr>
      <w:rPr>
        <w:rFonts w:ascii="Courier New" w:hAnsi="Courier New" w:hint="default"/>
      </w:rPr>
    </w:lvl>
    <w:lvl w:ilvl="2" w:tplc="847C0DAA">
      <w:start w:val="1"/>
      <w:numFmt w:val="bullet"/>
      <w:pStyle w:val="ListBullet3"/>
      <w:lvlText w:val="○"/>
      <w:lvlJc w:val="left"/>
      <w:pPr>
        <w:ind w:left="2160" w:hanging="360"/>
      </w:pPr>
      <w:rPr>
        <w:rFonts w:ascii="Courier New" w:hAnsi="Courier New" w:hint="default"/>
      </w:rPr>
    </w:lvl>
    <w:lvl w:ilvl="3" w:tplc="80361756" w:tentative="1">
      <w:start w:val="1"/>
      <w:numFmt w:val="bullet"/>
      <w:lvlText w:val=""/>
      <w:lvlJc w:val="left"/>
      <w:pPr>
        <w:ind w:left="2880" w:hanging="360"/>
      </w:pPr>
      <w:rPr>
        <w:rFonts w:ascii="Symbol" w:hAnsi="Symbol" w:hint="default"/>
      </w:rPr>
    </w:lvl>
    <w:lvl w:ilvl="4" w:tplc="843447A0" w:tentative="1">
      <w:start w:val="1"/>
      <w:numFmt w:val="bullet"/>
      <w:lvlText w:val="o"/>
      <w:lvlJc w:val="left"/>
      <w:pPr>
        <w:ind w:left="3600" w:hanging="360"/>
      </w:pPr>
      <w:rPr>
        <w:rFonts w:ascii="Courier New" w:hAnsi="Courier New" w:cs="Courier New" w:hint="default"/>
      </w:rPr>
    </w:lvl>
    <w:lvl w:ilvl="5" w:tplc="46AC9F60" w:tentative="1">
      <w:start w:val="1"/>
      <w:numFmt w:val="bullet"/>
      <w:lvlText w:val=""/>
      <w:lvlJc w:val="left"/>
      <w:pPr>
        <w:ind w:left="4320" w:hanging="360"/>
      </w:pPr>
      <w:rPr>
        <w:rFonts w:ascii="Wingdings" w:hAnsi="Wingdings" w:hint="default"/>
      </w:rPr>
    </w:lvl>
    <w:lvl w:ilvl="6" w:tplc="BAFCEF64" w:tentative="1">
      <w:start w:val="1"/>
      <w:numFmt w:val="bullet"/>
      <w:lvlText w:val=""/>
      <w:lvlJc w:val="left"/>
      <w:pPr>
        <w:ind w:left="5040" w:hanging="360"/>
      </w:pPr>
      <w:rPr>
        <w:rFonts w:ascii="Symbol" w:hAnsi="Symbol" w:hint="default"/>
      </w:rPr>
    </w:lvl>
    <w:lvl w:ilvl="7" w:tplc="553687C6" w:tentative="1">
      <w:start w:val="1"/>
      <w:numFmt w:val="bullet"/>
      <w:lvlText w:val="o"/>
      <w:lvlJc w:val="left"/>
      <w:pPr>
        <w:ind w:left="5760" w:hanging="360"/>
      </w:pPr>
      <w:rPr>
        <w:rFonts w:ascii="Courier New" w:hAnsi="Courier New" w:cs="Courier New" w:hint="default"/>
      </w:rPr>
    </w:lvl>
    <w:lvl w:ilvl="8" w:tplc="3968CF72" w:tentative="1">
      <w:start w:val="1"/>
      <w:numFmt w:val="bullet"/>
      <w:lvlText w:val=""/>
      <w:lvlJc w:val="left"/>
      <w:pPr>
        <w:ind w:left="6480" w:hanging="360"/>
      </w:pPr>
      <w:rPr>
        <w:rFonts w:ascii="Wingdings" w:hAnsi="Wingdings" w:hint="default"/>
      </w:rPr>
    </w:lvl>
  </w:abstractNum>
  <w:abstractNum w:abstractNumId="10" w15:restartNumberingAfterBreak="0">
    <w:nsid w:val="19352A49"/>
    <w:multiLevelType w:val="hybridMultilevel"/>
    <w:tmpl w:val="7B469A8E"/>
    <w:lvl w:ilvl="0" w:tplc="F50C5EBA">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40E7781"/>
    <w:multiLevelType w:val="hybridMultilevel"/>
    <w:tmpl w:val="A824F6A8"/>
    <w:lvl w:ilvl="0" w:tplc="190EA392">
      <w:start w:val="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5FE3525"/>
    <w:multiLevelType w:val="hybridMultilevel"/>
    <w:tmpl w:val="FD4E2D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6A37E3B"/>
    <w:multiLevelType w:val="hybridMultilevel"/>
    <w:tmpl w:val="501E027C"/>
    <w:lvl w:ilvl="0" w:tplc="A07E7E08">
      <w:start w:val="1"/>
      <w:numFmt w:val="decimal"/>
      <w:lvlText w:val="%1)"/>
      <w:lvlJc w:val="left"/>
      <w:pPr>
        <w:ind w:left="1494" w:hanging="360"/>
      </w:pPr>
      <w:rPr>
        <w:color w:val="00B050"/>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4"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93035C"/>
    <w:multiLevelType w:val="hybridMultilevel"/>
    <w:tmpl w:val="042C869A"/>
    <w:lvl w:ilvl="0" w:tplc="14090011">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51F1E4A"/>
    <w:multiLevelType w:val="hybridMultilevel"/>
    <w:tmpl w:val="7B2A7BFA"/>
    <w:lvl w:ilvl="0" w:tplc="14090001">
      <w:start w:val="1"/>
      <w:numFmt w:val="bullet"/>
      <w:lvlText w:val=""/>
      <w:lvlJc w:val="left"/>
      <w:pPr>
        <w:ind w:left="1151" w:hanging="360"/>
      </w:pPr>
      <w:rPr>
        <w:rFonts w:ascii="Symbol" w:hAnsi="Symbol" w:hint="default"/>
      </w:rPr>
    </w:lvl>
    <w:lvl w:ilvl="1" w:tplc="14090003" w:tentative="1">
      <w:start w:val="1"/>
      <w:numFmt w:val="bullet"/>
      <w:lvlText w:val="o"/>
      <w:lvlJc w:val="left"/>
      <w:pPr>
        <w:ind w:left="1871" w:hanging="360"/>
      </w:pPr>
      <w:rPr>
        <w:rFonts w:ascii="Courier New" w:hAnsi="Courier New" w:cs="Courier New" w:hint="default"/>
      </w:rPr>
    </w:lvl>
    <w:lvl w:ilvl="2" w:tplc="14090005" w:tentative="1">
      <w:start w:val="1"/>
      <w:numFmt w:val="bullet"/>
      <w:lvlText w:val=""/>
      <w:lvlJc w:val="left"/>
      <w:pPr>
        <w:ind w:left="2591" w:hanging="360"/>
      </w:pPr>
      <w:rPr>
        <w:rFonts w:ascii="Wingdings" w:hAnsi="Wingdings" w:hint="default"/>
      </w:rPr>
    </w:lvl>
    <w:lvl w:ilvl="3" w:tplc="14090001" w:tentative="1">
      <w:start w:val="1"/>
      <w:numFmt w:val="bullet"/>
      <w:lvlText w:val=""/>
      <w:lvlJc w:val="left"/>
      <w:pPr>
        <w:ind w:left="3311" w:hanging="360"/>
      </w:pPr>
      <w:rPr>
        <w:rFonts w:ascii="Symbol" w:hAnsi="Symbol" w:hint="default"/>
      </w:rPr>
    </w:lvl>
    <w:lvl w:ilvl="4" w:tplc="14090003" w:tentative="1">
      <w:start w:val="1"/>
      <w:numFmt w:val="bullet"/>
      <w:lvlText w:val="o"/>
      <w:lvlJc w:val="left"/>
      <w:pPr>
        <w:ind w:left="4031" w:hanging="360"/>
      </w:pPr>
      <w:rPr>
        <w:rFonts w:ascii="Courier New" w:hAnsi="Courier New" w:cs="Courier New" w:hint="default"/>
      </w:rPr>
    </w:lvl>
    <w:lvl w:ilvl="5" w:tplc="14090005" w:tentative="1">
      <w:start w:val="1"/>
      <w:numFmt w:val="bullet"/>
      <w:lvlText w:val=""/>
      <w:lvlJc w:val="left"/>
      <w:pPr>
        <w:ind w:left="4751" w:hanging="360"/>
      </w:pPr>
      <w:rPr>
        <w:rFonts w:ascii="Wingdings" w:hAnsi="Wingdings" w:hint="default"/>
      </w:rPr>
    </w:lvl>
    <w:lvl w:ilvl="6" w:tplc="14090001" w:tentative="1">
      <w:start w:val="1"/>
      <w:numFmt w:val="bullet"/>
      <w:lvlText w:val=""/>
      <w:lvlJc w:val="left"/>
      <w:pPr>
        <w:ind w:left="5471" w:hanging="360"/>
      </w:pPr>
      <w:rPr>
        <w:rFonts w:ascii="Symbol" w:hAnsi="Symbol" w:hint="default"/>
      </w:rPr>
    </w:lvl>
    <w:lvl w:ilvl="7" w:tplc="14090003" w:tentative="1">
      <w:start w:val="1"/>
      <w:numFmt w:val="bullet"/>
      <w:lvlText w:val="o"/>
      <w:lvlJc w:val="left"/>
      <w:pPr>
        <w:ind w:left="6191" w:hanging="360"/>
      </w:pPr>
      <w:rPr>
        <w:rFonts w:ascii="Courier New" w:hAnsi="Courier New" w:cs="Courier New" w:hint="default"/>
      </w:rPr>
    </w:lvl>
    <w:lvl w:ilvl="8" w:tplc="14090005" w:tentative="1">
      <w:start w:val="1"/>
      <w:numFmt w:val="bullet"/>
      <w:lvlText w:val=""/>
      <w:lvlJc w:val="left"/>
      <w:pPr>
        <w:ind w:left="6911" w:hanging="360"/>
      </w:pPr>
      <w:rPr>
        <w:rFonts w:ascii="Wingdings" w:hAnsi="Wingdings" w:hint="default"/>
      </w:rPr>
    </w:lvl>
  </w:abstractNum>
  <w:abstractNum w:abstractNumId="17" w15:restartNumberingAfterBreak="0">
    <w:nsid w:val="393973E9"/>
    <w:multiLevelType w:val="hybridMultilevel"/>
    <w:tmpl w:val="DFB816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B72362F"/>
    <w:multiLevelType w:val="hybridMultilevel"/>
    <w:tmpl w:val="D6A8ADEC"/>
    <w:lvl w:ilvl="0" w:tplc="190EA392">
      <w:start w:val="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E254AD6"/>
    <w:multiLevelType w:val="hybridMultilevel"/>
    <w:tmpl w:val="9064C5AA"/>
    <w:lvl w:ilvl="0" w:tplc="96E2FC9A">
      <w:start w:val="1"/>
      <w:numFmt w:val="decimal"/>
      <w:lvlText w:val="%1)"/>
      <w:lvlJc w:val="left"/>
      <w:pPr>
        <w:ind w:left="720" w:hanging="360"/>
      </w:pPr>
      <w:rPr>
        <w:color w:val="00B05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0412EEE"/>
    <w:multiLevelType w:val="hybridMultilevel"/>
    <w:tmpl w:val="136C63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069483F"/>
    <w:multiLevelType w:val="multilevel"/>
    <w:tmpl w:val="8FE6D438"/>
    <w:lvl w:ilvl="0">
      <w:start w:val="1"/>
      <w:numFmt w:val="decimal"/>
      <w:pStyle w:val="NumberedParagraphLevel1"/>
      <w:lvlText w:val="%1."/>
      <w:lvlJc w:val="left"/>
      <w:pPr>
        <w:ind w:left="709" w:hanging="709"/>
      </w:pPr>
      <w:rPr>
        <w:rFonts w:hint="default"/>
        <w:color w:val="00B050"/>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3" w15:restartNumberingAfterBreak="0">
    <w:nsid w:val="42BD7EB4"/>
    <w:multiLevelType w:val="hybridMultilevel"/>
    <w:tmpl w:val="194E36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5643F85"/>
    <w:multiLevelType w:val="hybridMultilevel"/>
    <w:tmpl w:val="9064C5AA"/>
    <w:lvl w:ilvl="0" w:tplc="96E2FC9A">
      <w:start w:val="1"/>
      <w:numFmt w:val="decimal"/>
      <w:lvlText w:val="%1)"/>
      <w:lvlJc w:val="left"/>
      <w:pPr>
        <w:ind w:left="720" w:hanging="360"/>
      </w:pPr>
      <w:rPr>
        <w:color w:val="00B05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49741FE2"/>
    <w:multiLevelType w:val="hybridMultilevel"/>
    <w:tmpl w:val="B82C152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B3C09B0"/>
    <w:multiLevelType w:val="hybridMultilevel"/>
    <w:tmpl w:val="9F340B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542D1CF1"/>
    <w:multiLevelType w:val="hybridMultilevel"/>
    <w:tmpl w:val="92CC1E1C"/>
    <w:lvl w:ilvl="0" w:tplc="C364522A">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719159D"/>
    <w:multiLevelType w:val="hybridMultilevel"/>
    <w:tmpl w:val="81A04D4E"/>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581B4026"/>
    <w:multiLevelType w:val="hybridMultilevel"/>
    <w:tmpl w:val="61D835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6076C47"/>
    <w:multiLevelType w:val="hybridMultilevel"/>
    <w:tmpl w:val="5F7C93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F7B16E4"/>
    <w:multiLevelType w:val="hybridMultilevel"/>
    <w:tmpl w:val="E3200230"/>
    <w:lvl w:ilvl="0" w:tplc="C1D47BEE">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2" w15:restartNumberingAfterBreak="0">
    <w:nsid w:val="73D875F5"/>
    <w:multiLevelType w:val="multilevel"/>
    <w:tmpl w:val="534608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27532E"/>
    <w:multiLevelType w:val="hybridMultilevel"/>
    <w:tmpl w:val="BDBC5C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CFF15CA"/>
    <w:multiLevelType w:val="hybridMultilevel"/>
    <w:tmpl w:val="51B86D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2"/>
  </w:num>
  <w:num w:numId="5">
    <w:abstractNumId w:val="4"/>
  </w:num>
  <w:num w:numId="6">
    <w:abstractNumId w:val="19"/>
  </w:num>
  <w:num w:numId="7">
    <w:abstractNumId w:val="1"/>
  </w:num>
  <w:num w:numId="8">
    <w:abstractNumId w:val="19"/>
  </w:num>
  <w:num w:numId="9">
    <w:abstractNumId w:val="0"/>
  </w:num>
  <w:num w:numId="10">
    <w:abstractNumId w:val="19"/>
  </w:num>
  <w:num w:numId="11">
    <w:abstractNumId w:val="14"/>
  </w:num>
  <w:num w:numId="12">
    <w:abstractNumId w:val="14"/>
  </w:num>
  <w:num w:numId="13">
    <w:abstractNumId w:val="14"/>
  </w:num>
  <w:num w:numId="14">
    <w:abstractNumId w:val="22"/>
  </w:num>
  <w:num w:numId="15">
    <w:abstractNumId w:val="22"/>
  </w:num>
  <w:num w:numId="16">
    <w:abstractNumId w:val="22"/>
  </w:num>
  <w:num w:numId="17">
    <w:abstractNumId w:val="30"/>
  </w:num>
  <w:num w:numId="18">
    <w:abstractNumId w:val="6"/>
  </w:num>
  <w:num w:numId="19">
    <w:abstractNumId w:val="21"/>
  </w:num>
  <w:num w:numId="20">
    <w:abstractNumId w:val="8"/>
  </w:num>
  <w:num w:numId="21">
    <w:abstractNumId w:val="26"/>
  </w:num>
  <w:num w:numId="22">
    <w:abstractNumId w:val="33"/>
  </w:num>
  <w:num w:numId="23">
    <w:abstractNumId w:val="34"/>
  </w:num>
  <w:num w:numId="24">
    <w:abstractNumId w:val="29"/>
  </w:num>
  <w:num w:numId="25">
    <w:abstractNumId w:val="7"/>
  </w:num>
  <w:num w:numId="26">
    <w:abstractNumId w:val="32"/>
  </w:num>
  <w:num w:numId="27">
    <w:abstractNumId w:val="11"/>
  </w:num>
  <w:num w:numId="28">
    <w:abstractNumId w:val="18"/>
  </w:num>
  <w:num w:numId="29">
    <w:abstractNumId w:val="23"/>
  </w:num>
  <w:num w:numId="30">
    <w:abstractNumId w:val="20"/>
  </w:num>
  <w:num w:numId="31">
    <w:abstractNumId w:val="13"/>
  </w:num>
  <w:num w:numId="32">
    <w:abstractNumId w:val="31"/>
  </w:num>
  <w:num w:numId="33">
    <w:abstractNumId w:val="28"/>
  </w:num>
  <w:num w:numId="34">
    <w:abstractNumId w:val="24"/>
  </w:num>
  <w:num w:numId="35">
    <w:abstractNumId w:val="10"/>
  </w:num>
  <w:num w:numId="36">
    <w:abstractNumId w:val="27"/>
  </w:num>
  <w:num w:numId="37">
    <w:abstractNumId w:val="12"/>
  </w:num>
  <w:num w:numId="38">
    <w:abstractNumId w:val="25"/>
  </w:num>
  <w:num w:numId="39">
    <w:abstractNumId w:val="16"/>
  </w:num>
  <w:num w:numId="40">
    <w:abstractNumId w:val="22"/>
  </w:num>
  <w:num w:numId="41">
    <w:abstractNumId w:val="22"/>
  </w:num>
  <w:num w:numId="42">
    <w:abstractNumId w:val="15"/>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ocumentProtection w:edit="forms" w:enforcement="0"/>
  <w:defaultTabStop w:val="720"/>
  <w:drawingGridHorizontalSpacing w:val="14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A34"/>
    <w:rsid w:val="00004AF3"/>
    <w:rsid w:val="000154C2"/>
    <w:rsid w:val="00021262"/>
    <w:rsid w:val="00023767"/>
    <w:rsid w:val="000252AE"/>
    <w:rsid w:val="00036262"/>
    <w:rsid w:val="00037A20"/>
    <w:rsid w:val="00040DA8"/>
    <w:rsid w:val="00042336"/>
    <w:rsid w:val="000438A5"/>
    <w:rsid w:val="0004778E"/>
    <w:rsid w:val="00051594"/>
    <w:rsid w:val="00052540"/>
    <w:rsid w:val="000526D9"/>
    <w:rsid w:val="00053106"/>
    <w:rsid w:val="000573A6"/>
    <w:rsid w:val="00064DFB"/>
    <w:rsid w:val="00065141"/>
    <w:rsid w:val="00065C83"/>
    <w:rsid w:val="00067378"/>
    <w:rsid w:val="00071967"/>
    <w:rsid w:val="00082507"/>
    <w:rsid w:val="000826B4"/>
    <w:rsid w:val="00084778"/>
    <w:rsid w:val="00086A73"/>
    <w:rsid w:val="00093A07"/>
    <w:rsid w:val="00097B71"/>
    <w:rsid w:val="000A0784"/>
    <w:rsid w:val="000A0C09"/>
    <w:rsid w:val="000A70DD"/>
    <w:rsid w:val="000A721F"/>
    <w:rsid w:val="000B1453"/>
    <w:rsid w:val="000B6613"/>
    <w:rsid w:val="000B66BC"/>
    <w:rsid w:val="000B6CC4"/>
    <w:rsid w:val="000C760B"/>
    <w:rsid w:val="000D539B"/>
    <w:rsid w:val="000E008B"/>
    <w:rsid w:val="000E1FF8"/>
    <w:rsid w:val="000F6E0D"/>
    <w:rsid w:val="000F7237"/>
    <w:rsid w:val="00101061"/>
    <w:rsid w:val="00127FCD"/>
    <w:rsid w:val="0013010C"/>
    <w:rsid w:val="00134B0E"/>
    <w:rsid w:val="001351CE"/>
    <w:rsid w:val="001363D3"/>
    <w:rsid w:val="00140C24"/>
    <w:rsid w:val="00145FDE"/>
    <w:rsid w:val="00152249"/>
    <w:rsid w:val="0015766C"/>
    <w:rsid w:val="001705C9"/>
    <w:rsid w:val="00171D9A"/>
    <w:rsid w:val="001724B1"/>
    <w:rsid w:val="001832A7"/>
    <w:rsid w:val="00184E22"/>
    <w:rsid w:val="001864C6"/>
    <w:rsid w:val="00192423"/>
    <w:rsid w:val="001927E1"/>
    <w:rsid w:val="00192D39"/>
    <w:rsid w:val="001A0734"/>
    <w:rsid w:val="001A12C3"/>
    <w:rsid w:val="001A45DE"/>
    <w:rsid w:val="001B2E99"/>
    <w:rsid w:val="001B4475"/>
    <w:rsid w:val="001B724D"/>
    <w:rsid w:val="001C03D6"/>
    <w:rsid w:val="001C3226"/>
    <w:rsid w:val="001D0A2C"/>
    <w:rsid w:val="001D4218"/>
    <w:rsid w:val="001D6981"/>
    <w:rsid w:val="001E0FBC"/>
    <w:rsid w:val="001E1CF5"/>
    <w:rsid w:val="001F5C3D"/>
    <w:rsid w:val="002006E5"/>
    <w:rsid w:val="0021171D"/>
    <w:rsid w:val="00211E71"/>
    <w:rsid w:val="00213658"/>
    <w:rsid w:val="002235B2"/>
    <w:rsid w:val="00236016"/>
    <w:rsid w:val="00236194"/>
    <w:rsid w:val="00244AE0"/>
    <w:rsid w:val="00246F48"/>
    <w:rsid w:val="00251C17"/>
    <w:rsid w:val="00254345"/>
    <w:rsid w:val="002548E1"/>
    <w:rsid w:val="00254A67"/>
    <w:rsid w:val="002675D6"/>
    <w:rsid w:val="002708DB"/>
    <w:rsid w:val="002725C5"/>
    <w:rsid w:val="0027331A"/>
    <w:rsid w:val="00273626"/>
    <w:rsid w:val="00282B5B"/>
    <w:rsid w:val="00285C61"/>
    <w:rsid w:val="002919CB"/>
    <w:rsid w:val="00295776"/>
    <w:rsid w:val="002A41BC"/>
    <w:rsid w:val="002A469C"/>
    <w:rsid w:val="002A54FF"/>
    <w:rsid w:val="002A71AB"/>
    <w:rsid w:val="002A73DE"/>
    <w:rsid w:val="002B278D"/>
    <w:rsid w:val="002B5554"/>
    <w:rsid w:val="002C2B13"/>
    <w:rsid w:val="002C4B05"/>
    <w:rsid w:val="002C4E66"/>
    <w:rsid w:val="002D1E34"/>
    <w:rsid w:val="002D4DAA"/>
    <w:rsid w:val="002D70CF"/>
    <w:rsid w:val="002E14B0"/>
    <w:rsid w:val="002E681E"/>
    <w:rsid w:val="002F2FF2"/>
    <w:rsid w:val="002F3437"/>
    <w:rsid w:val="002F4E83"/>
    <w:rsid w:val="002F50DC"/>
    <w:rsid w:val="002F56AF"/>
    <w:rsid w:val="002F5FEB"/>
    <w:rsid w:val="002F6CB1"/>
    <w:rsid w:val="00300AF0"/>
    <w:rsid w:val="00301D8A"/>
    <w:rsid w:val="00306D86"/>
    <w:rsid w:val="00317E2E"/>
    <w:rsid w:val="00321751"/>
    <w:rsid w:val="003327D3"/>
    <w:rsid w:val="00334167"/>
    <w:rsid w:val="00342DD9"/>
    <w:rsid w:val="00356329"/>
    <w:rsid w:val="003600D2"/>
    <w:rsid w:val="00364D28"/>
    <w:rsid w:val="00371CB5"/>
    <w:rsid w:val="00377DA2"/>
    <w:rsid w:val="00384967"/>
    <w:rsid w:val="00386C11"/>
    <w:rsid w:val="00390102"/>
    <w:rsid w:val="00392FCB"/>
    <w:rsid w:val="00395829"/>
    <w:rsid w:val="00395E98"/>
    <w:rsid w:val="00395EA0"/>
    <w:rsid w:val="003A042C"/>
    <w:rsid w:val="003A2102"/>
    <w:rsid w:val="003A6A4E"/>
    <w:rsid w:val="003B6FB4"/>
    <w:rsid w:val="003C2180"/>
    <w:rsid w:val="003C33BE"/>
    <w:rsid w:val="003C3FB6"/>
    <w:rsid w:val="003C70C6"/>
    <w:rsid w:val="003D35D4"/>
    <w:rsid w:val="003D49B8"/>
    <w:rsid w:val="003D58BA"/>
    <w:rsid w:val="003D643C"/>
    <w:rsid w:val="003F0C0E"/>
    <w:rsid w:val="003F28CA"/>
    <w:rsid w:val="003F61FB"/>
    <w:rsid w:val="0040367C"/>
    <w:rsid w:val="004052B7"/>
    <w:rsid w:val="0040716C"/>
    <w:rsid w:val="004117E7"/>
    <w:rsid w:val="00413213"/>
    <w:rsid w:val="004137EC"/>
    <w:rsid w:val="00414AB2"/>
    <w:rsid w:val="00415404"/>
    <w:rsid w:val="00415F79"/>
    <w:rsid w:val="00421235"/>
    <w:rsid w:val="00422704"/>
    <w:rsid w:val="0042318E"/>
    <w:rsid w:val="00436CD6"/>
    <w:rsid w:val="00440693"/>
    <w:rsid w:val="0044156B"/>
    <w:rsid w:val="00443BCF"/>
    <w:rsid w:val="0044751F"/>
    <w:rsid w:val="0045434F"/>
    <w:rsid w:val="004551F5"/>
    <w:rsid w:val="0046020A"/>
    <w:rsid w:val="00460BB2"/>
    <w:rsid w:val="00464439"/>
    <w:rsid w:val="00464966"/>
    <w:rsid w:val="0046602C"/>
    <w:rsid w:val="004747A8"/>
    <w:rsid w:val="004808B9"/>
    <w:rsid w:val="004938C2"/>
    <w:rsid w:val="00495D98"/>
    <w:rsid w:val="004B3736"/>
    <w:rsid w:val="004B3B9F"/>
    <w:rsid w:val="004C0A46"/>
    <w:rsid w:val="004C4610"/>
    <w:rsid w:val="004C6B02"/>
    <w:rsid w:val="004C7440"/>
    <w:rsid w:val="004D0C32"/>
    <w:rsid w:val="004D2116"/>
    <w:rsid w:val="004F0F82"/>
    <w:rsid w:val="004F29A5"/>
    <w:rsid w:val="004F7028"/>
    <w:rsid w:val="00501E85"/>
    <w:rsid w:val="00504C4C"/>
    <w:rsid w:val="005050C4"/>
    <w:rsid w:val="00505C78"/>
    <w:rsid w:val="00513DC4"/>
    <w:rsid w:val="00514769"/>
    <w:rsid w:val="005161D5"/>
    <w:rsid w:val="005221C0"/>
    <w:rsid w:val="00526173"/>
    <w:rsid w:val="0052639C"/>
    <w:rsid w:val="005355B6"/>
    <w:rsid w:val="00563F42"/>
    <w:rsid w:val="00570B5D"/>
    <w:rsid w:val="005723EF"/>
    <w:rsid w:val="00574BD2"/>
    <w:rsid w:val="005756C3"/>
    <w:rsid w:val="00575E6E"/>
    <w:rsid w:val="00577196"/>
    <w:rsid w:val="00582F2D"/>
    <w:rsid w:val="0058409A"/>
    <w:rsid w:val="00584CFD"/>
    <w:rsid w:val="00590617"/>
    <w:rsid w:val="005A0440"/>
    <w:rsid w:val="005A0C96"/>
    <w:rsid w:val="005B5256"/>
    <w:rsid w:val="005B7F9D"/>
    <w:rsid w:val="005C00F1"/>
    <w:rsid w:val="005C1F73"/>
    <w:rsid w:val="005D6D55"/>
    <w:rsid w:val="005D76FF"/>
    <w:rsid w:val="005E403C"/>
    <w:rsid w:val="005E535E"/>
    <w:rsid w:val="005E5818"/>
    <w:rsid w:val="005E5EEE"/>
    <w:rsid w:val="005F4C2E"/>
    <w:rsid w:val="005F5F3A"/>
    <w:rsid w:val="00604DE5"/>
    <w:rsid w:val="00606C40"/>
    <w:rsid w:val="00615A9D"/>
    <w:rsid w:val="00616626"/>
    <w:rsid w:val="00622796"/>
    <w:rsid w:val="0062588B"/>
    <w:rsid w:val="00631DD8"/>
    <w:rsid w:val="00637293"/>
    <w:rsid w:val="00637767"/>
    <w:rsid w:val="006406F7"/>
    <w:rsid w:val="0064167B"/>
    <w:rsid w:val="006422E3"/>
    <w:rsid w:val="00643853"/>
    <w:rsid w:val="006438E2"/>
    <w:rsid w:val="006449ED"/>
    <w:rsid w:val="00645C17"/>
    <w:rsid w:val="0065027C"/>
    <w:rsid w:val="00653999"/>
    <w:rsid w:val="0065573A"/>
    <w:rsid w:val="00660A22"/>
    <w:rsid w:val="00664EF8"/>
    <w:rsid w:val="00670381"/>
    <w:rsid w:val="00673810"/>
    <w:rsid w:val="00676E3A"/>
    <w:rsid w:val="0067759E"/>
    <w:rsid w:val="00692708"/>
    <w:rsid w:val="00693BBA"/>
    <w:rsid w:val="006A0C1E"/>
    <w:rsid w:val="006A1F65"/>
    <w:rsid w:val="006B3990"/>
    <w:rsid w:val="006C453D"/>
    <w:rsid w:val="006C4F62"/>
    <w:rsid w:val="006C6344"/>
    <w:rsid w:val="006D0DF8"/>
    <w:rsid w:val="006D4BF1"/>
    <w:rsid w:val="006D65CF"/>
    <w:rsid w:val="006D67B9"/>
    <w:rsid w:val="006D6A0C"/>
    <w:rsid w:val="006E1A0F"/>
    <w:rsid w:val="006E3A87"/>
    <w:rsid w:val="006E5213"/>
    <w:rsid w:val="006F0A94"/>
    <w:rsid w:val="006F0DA1"/>
    <w:rsid w:val="00701B74"/>
    <w:rsid w:val="00705656"/>
    <w:rsid w:val="00711886"/>
    <w:rsid w:val="00714475"/>
    <w:rsid w:val="00721363"/>
    <w:rsid w:val="00723599"/>
    <w:rsid w:val="00724C99"/>
    <w:rsid w:val="007406B4"/>
    <w:rsid w:val="007442B0"/>
    <w:rsid w:val="00745C12"/>
    <w:rsid w:val="007539B5"/>
    <w:rsid w:val="0075737C"/>
    <w:rsid w:val="00761A80"/>
    <w:rsid w:val="0076448B"/>
    <w:rsid w:val="00765B81"/>
    <w:rsid w:val="00771791"/>
    <w:rsid w:val="00793AB0"/>
    <w:rsid w:val="00795948"/>
    <w:rsid w:val="00796541"/>
    <w:rsid w:val="00796816"/>
    <w:rsid w:val="007A01A2"/>
    <w:rsid w:val="007A1071"/>
    <w:rsid w:val="007A29F4"/>
    <w:rsid w:val="007A3533"/>
    <w:rsid w:val="007B37DA"/>
    <w:rsid w:val="007B49E1"/>
    <w:rsid w:val="007C6554"/>
    <w:rsid w:val="007C7EFD"/>
    <w:rsid w:val="007D44CF"/>
    <w:rsid w:val="007D660B"/>
    <w:rsid w:val="007E1CB3"/>
    <w:rsid w:val="007E3121"/>
    <w:rsid w:val="007E4EC0"/>
    <w:rsid w:val="007E5920"/>
    <w:rsid w:val="007F0132"/>
    <w:rsid w:val="007F0D89"/>
    <w:rsid w:val="007F5B6D"/>
    <w:rsid w:val="00805584"/>
    <w:rsid w:val="00806B7B"/>
    <w:rsid w:val="00807B0E"/>
    <w:rsid w:val="00810F07"/>
    <w:rsid w:val="008147EB"/>
    <w:rsid w:val="00815BAD"/>
    <w:rsid w:val="00816E57"/>
    <w:rsid w:val="00827851"/>
    <w:rsid w:val="00835B49"/>
    <w:rsid w:val="00842689"/>
    <w:rsid w:val="00847D4F"/>
    <w:rsid w:val="008577D0"/>
    <w:rsid w:val="0087348E"/>
    <w:rsid w:val="008754AC"/>
    <w:rsid w:val="00880793"/>
    <w:rsid w:val="0088269F"/>
    <w:rsid w:val="00883B2A"/>
    <w:rsid w:val="00884A54"/>
    <w:rsid w:val="00891CED"/>
    <w:rsid w:val="008924D1"/>
    <w:rsid w:val="008927D5"/>
    <w:rsid w:val="00896A2C"/>
    <w:rsid w:val="008A2832"/>
    <w:rsid w:val="008B0E2E"/>
    <w:rsid w:val="008B5DE9"/>
    <w:rsid w:val="008B5E5B"/>
    <w:rsid w:val="008B6DA0"/>
    <w:rsid w:val="008D7AEE"/>
    <w:rsid w:val="008E16D1"/>
    <w:rsid w:val="008E57A6"/>
    <w:rsid w:val="008E68CF"/>
    <w:rsid w:val="008F0570"/>
    <w:rsid w:val="008F2101"/>
    <w:rsid w:val="008F6338"/>
    <w:rsid w:val="00907295"/>
    <w:rsid w:val="00907820"/>
    <w:rsid w:val="009175D6"/>
    <w:rsid w:val="00917F42"/>
    <w:rsid w:val="009213C9"/>
    <w:rsid w:val="00922467"/>
    <w:rsid w:val="0093793C"/>
    <w:rsid w:val="009406B7"/>
    <w:rsid w:val="00951885"/>
    <w:rsid w:val="00953648"/>
    <w:rsid w:val="00954D60"/>
    <w:rsid w:val="009560BC"/>
    <w:rsid w:val="00961197"/>
    <w:rsid w:val="00964A69"/>
    <w:rsid w:val="00971A92"/>
    <w:rsid w:val="00973FEC"/>
    <w:rsid w:val="00974686"/>
    <w:rsid w:val="00983AD7"/>
    <w:rsid w:val="00987C9E"/>
    <w:rsid w:val="0099202F"/>
    <w:rsid w:val="00997C7E"/>
    <w:rsid w:val="009A5967"/>
    <w:rsid w:val="009A706C"/>
    <w:rsid w:val="009B049A"/>
    <w:rsid w:val="009B28A3"/>
    <w:rsid w:val="009B7417"/>
    <w:rsid w:val="009C4222"/>
    <w:rsid w:val="009C71B6"/>
    <w:rsid w:val="009D01E1"/>
    <w:rsid w:val="009D0BED"/>
    <w:rsid w:val="009D22C6"/>
    <w:rsid w:val="009D2AC9"/>
    <w:rsid w:val="009D3803"/>
    <w:rsid w:val="009E2015"/>
    <w:rsid w:val="009E26EF"/>
    <w:rsid w:val="009E3EC4"/>
    <w:rsid w:val="009E6BF5"/>
    <w:rsid w:val="009F20AD"/>
    <w:rsid w:val="009F23F3"/>
    <w:rsid w:val="009F33DB"/>
    <w:rsid w:val="009F766E"/>
    <w:rsid w:val="00A009B3"/>
    <w:rsid w:val="00A11887"/>
    <w:rsid w:val="00A142B3"/>
    <w:rsid w:val="00A262BA"/>
    <w:rsid w:val="00A303ED"/>
    <w:rsid w:val="00A42407"/>
    <w:rsid w:val="00A441FD"/>
    <w:rsid w:val="00A44BA9"/>
    <w:rsid w:val="00A45AF0"/>
    <w:rsid w:val="00A47A20"/>
    <w:rsid w:val="00A5028D"/>
    <w:rsid w:val="00A53210"/>
    <w:rsid w:val="00A540B8"/>
    <w:rsid w:val="00A559F4"/>
    <w:rsid w:val="00A6077B"/>
    <w:rsid w:val="00A64D77"/>
    <w:rsid w:val="00A67A21"/>
    <w:rsid w:val="00A74EE9"/>
    <w:rsid w:val="00A75042"/>
    <w:rsid w:val="00A76EF5"/>
    <w:rsid w:val="00A801A5"/>
    <w:rsid w:val="00A8022D"/>
    <w:rsid w:val="00A8047A"/>
    <w:rsid w:val="00A84E9A"/>
    <w:rsid w:val="00A85691"/>
    <w:rsid w:val="00A9159C"/>
    <w:rsid w:val="00A953F2"/>
    <w:rsid w:val="00A95CA3"/>
    <w:rsid w:val="00A96E9A"/>
    <w:rsid w:val="00A972DD"/>
    <w:rsid w:val="00AA4080"/>
    <w:rsid w:val="00AB09D3"/>
    <w:rsid w:val="00AB0CA7"/>
    <w:rsid w:val="00AB0F6C"/>
    <w:rsid w:val="00AB343B"/>
    <w:rsid w:val="00AC1C3A"/>
    <w:rsid w:val="00AC4D7E"/>
    <w:rsid w:val="00AC5E74"/>
    <w:rsid w:val="00AC6C7E"/>
    <w:rsid w:val="00AD47A3"/>
    <w:rsid w:val="00AD562E"/>
    <w:rsid w:val="00AD6253"/>
    <w:rsid w:val="00AE0822"/>
    <w:rsid w:val="00AE0E59"/>
    <w:rsid w:val="00AE2CC7"/>
    <w:rsid w:val="00AF2383"/>
    <w:rsid w:val="00AF30E1"/>
    <w:rsid w:val="00AF5727"/>
    <w:rsid w:val="00AF7ABE"/>
    <w:rsid w:val="00B022A2"/>
    <w:rsid w:val="00B046EB"/>
    <w:rsid w:val="00B052D1"/>
    <w:rsid w:val="00B06263"/>
    <w:rsid w:val="00B0641B"/>
    <w:rsid w:val="00B079E9"/>
    <w:rsid w:val="00B128BF"/>
    <w:rsid w:val="00B12D71"/>
    <w:rsid w:val="00B13848"/>
    <w:rsid w:val="00B2024A"/>
    <w:rsid w:val="00B22382"/>
    <w:rsid w:val="00B2302D"/>
    <w:rsid w:val="00B26AB7"/>
    <w:rsid w:val="00B26B59"/>
    <w:rsid w:val="00B31FC5"/>
    <w:rsid w:val="00B337AE"/>
    <w:rsid w:val="00B33E9C"/>
    <w:rsid w:val="00B3502E"/>
    <w:rsid w:val="00B44BD9"/>
    <w:rsid w:val="00B45F82"/>
    <w:rsid w:val="00B47543"/>
    <w:rsid w:val="00B476FB"/>
    <w:rsid w:val="00B50F0E"/>
    <w:rsid w:val="00B51DEF"/>
    <w:rsid w:val="00B62056"/>
    <w:rsid w:val="00B63172"/>
    <w:rsid w:val="00B66756"/>
    <w:rsid w:val="00B67D9A"/>
    <w:rsid w:val="00B73151"/>
    <w:rsid w:val="00B82F9D"/>
    <w:rsid w:val="00B94D89"/>
    <w:rsid w:val="00B95C3B"/>
    <w:rsid w:val="00B96022"/>
    <w:rsid w:val="00B962D9"/>
    <w:rsid w:val="00BA2716"/>
    <w:rsid w:val="00BA3AA6"/>
    <w:rsid w:val="00BB4E0C"/>
    <w:rsid w:val="00BB663A"/>
    <w:rsid w:val="00BC084C"/>
    <w:rsid w:val="00BC2633"/>
    <w:rsid w:val="00BC4268"/>
    <w:rsid w:val="00BF2671"/>
    <w:rsid w:val="00BF34ED"/>
    <w:rsid w:val="00BF4B91"/>
    <w:rsid w:val="00C044DF"/>
    <w:rsid w:val="00C12FAA"/>
    <w:rsid w:val="00C16435"/>
    <w:rsid w:val="00C16CA7"/>
    <w:rsid w:val="00C21925"/>
    <w:rsid w:val="00C2560C"/>
    <w:rsid w:val="00C27822"/>
    <w:rsid w:val="00C3349F"/>
    <w:rsid w:val="00C33A5E"/>
    <w:rsid w:val="00C3723A"/>
    <w:rsid w:val="00C379F2"/>
    <w:rsid w:val="00C43652"/>
    <w:rsid w:val="00C45213"/>
    <w:rsid w:val="00C604A5"/>
    <w:rsid w:val="00C62188"/>
    <w:rsid w:val="00C72A05"/>
    <w:rsid w:val="00C7523A"/>
    <w:rsid w:val="00C778B7"/>
    <w:rsid w:val="00C815F7"/>
    <w:rsid w:val="00C8365B"/>
    <w:rsid w:val="00C932C4"/>
    <w:rsid w:val="00CA4015"/>
    <w:rsid w:val="00CB0BAB"/>
    <w:rsid w:val="00CB10D5"/>
    <w:rsid w:val="00CB487D"/>
    <w:rsid w:val="00CC341C"/>
    <w:rsid w:val="00CC3989"/>
    <w:rsid w:val="00CC3A34"/>
    <w:rsid w:val="00CC68BE"/>
    <w:rsid w:val="00CC6DB6"/>
    <w:rsid w:val="00CD0FA9"/>
    <w:rsid w:val="00CD553D"/>
    <w:rsid w:val="00CD676A"/>
    <w:rsid w:val="00CD694E"/>
    <w:rsid w:val="00CE5E7A"/>
    <w:rsid w:val="00CE782D"/>
    <w:rsid w:val="00D01D25"/>
    <w:rsid w:val="00D01D58"/>
    <w:rsid w:val="00D0243F"/>
    <w:rsid w:val="00D04802"/>
    <w:rsid w:val="00D05250"/>
    <w:rsid w:val="00D125E7"/>
    <w:rsid w:val="00D13F6E"/>
    <w:rsid w:val="00D15A2C"/>
    <w:rsid w:val="00D15FF5"/>
    <w:rsid w:val="00D16F16"/>
    <w:rsid w:val="00D20C43"/>
    <w:rsid w:val="00D22F20"/>
    <w:rsid w:val="00D3063C"/>
    <w:rsid w:val="00D30CE3"/>
    <w:rsid w:val="00D3134D"/>
    <w:rsid w:val="00D317D8"/>
    <w:rsid w:val="00D3221B"/>
    <w:rsid w:val="00D45AFD"/>
    <w:rsid w:val="00D52439"/>
    <w:rsid w:val="00D675FB"/>
    <w:rsid w:val="00D70529"/>
    <w:rsid w:val="00D72016"/>
    <w:rsid w:val="00D842D3"/>
    <w:rsid w:val="00D84D11"/>
    <w:rsid w:val="00D8755E"/>
    <w:rsid w:val="00D879EC"/>
    <w:rsid w:val="00DA2999"/>
    <w:rsid w:val="00DA4742"/>
    <w:rsid w:val="00DA6059"/>
    <w:rsid w:val="00DB1387"/>
    <w:rsid w:val="00DB53CC"/>
    <w:rsid w:val="00DB7B7D"/>
    <w:rsid w:val="00DC3ED7"/>
    <w:rsid w:val="00DC52F9"/>
    <w:rsid w:val="00DC67E8"/>
    <w:rsid w:val="00DD1ADA"/>
    <w:rsid w:val="00DD5988"/>
    <w:rsid w:val="00DD6D44"/>
    <w:rsid w:val="00DE0354"/>
    <w:rsid w:val="00DE302F"/>
    <w:rsid w:val="00DE69CB"/>
    <w:rsid w:val="00DF46A1"/>
    <w:rsid w:val="00E02453"/>
    <w:rsid w:val="00E04386"/>
    <w:rsid w:val="00E04EC0"/>
    <w:rsid w:val="00E06F31"/>
    <w:rsid w:val="00E118BC"/>
    <w:rsid w:val="00E11AFC"/>
    <w:rsid w:val="00E1541B"/>
    <w:rsid w:val="00E16362"/>
    <w:rsid w:val="00E2261E"/>
    <w:rsid w:val="00E27F02"/>
    <w:rsid w:val="00E3413C"/>
    <w:rsid w:val="00E44EB4"/>
    <w:rsid w:val="00E453B0"/>
    <w:rsid w:val="00E456CE"/>
    <w:rsid w:val="00E4750D"/>
    <w:rsid w:val="00E5610D"/>
    <w:rsid w:val="00E60EA1"/>
    <w:rsid w:val="00E61591"/>
    <w:rsid w:val="00E735DA"/>
    <w:rsid w:val="00E775F7"/>
    <w:rsid w:val="00E81871"/>
    <w:rsid w:val="00E84FD0"/>
    <w:rsid w:val="00E87CBC"/>
    <w:rsid w:val="00E92D5F"/>
    <w:rsid w:val="00E96EDB"/>
    <w:rsid w:val="00EA1F86"/>
    <w:rsid w:val="00EB0329"/>
    <w:rsid w:val="00EB4993"/>
    <w:rsid w:val="00EB6B1F"/>
    <w:rsid w:val="00EC01DC"/>
    <w:rsid w:val="00EC5042"/>
    <w:rsid w:val="00ED01BD"/>
    <w:rsid w:val="00ED10E2"/>
    <w:rsid w:val="00ED331C"/>
    <w:rsid w:val="00ED4AC0"/>
    <w:rsid w:val="00ED61FE"/>
    <w:rsid w:val="00EE285D"/>
    <w:rsid w:val="00EE446A"/>
    <w:rsid w:val="00EE7521"/>
    <w:rsid w:val="00EE7A30"/>
    <w:rsid w:val="00F02F81"/>
    <w:rsid w:val="00F0393E"/>
    <w:rsid w:val="00F07D24"/>
    <w:rsid w:val="00F13DFB"/>
    <w:rsid w:val="00F16F47"/>
    <w:rsid w:val="00F226FE"/>
    <w:rsid w:val="00F22FFB"/>
    <w:rsid w:val="00F243EA"/>
    <w:rsid w:val="00F244AF"/>
    <w:rsid w:val="00F24BAB"/>
    <w:rsid w:val="00F26C4B"/>
    <w:rsid w:val="00F32F25"/>
    <w:rsid w:val="00F3771D"/>
    <w:rsid w:val="00F41DF4"/>
    <w:rsid w:val="00F452AF"/>
    <w:rsid w:val="00F47FEB"/>
    <w:rsid w:val="00F54DC0"/>
    <w:rsid w:val="00F57969"/>
    <w:rsid w:val="00F608FD"/>
    <w:rsid w:val="00F61218"/>
    <w:rsid w:val="00F61668"/>
    <w:rsid w:val="00F654E6"/>
    <w:rsid w:val="00F66273"/>
    <w:rsid w:val="00F66D96"/>
    <w:rsid w:val="00F70411"/>
    <w:rsid w:val="00F72B69"/>
    <w:rsid w:val="00F81179"/>
    <w:rsid w:val="00F870D6"/>
    <w:rsid w:val="00F928B4"/>
    <w:rsid w:val="00F93A41"/>
    <w:rsid w:val="00F94235"/>
    <w:rsid w:val="00F96F8B"/>
    <w:rsid w:val="00FA274B"/>
    <w:rsid w:val="00FB16E1"/>
    <w:rsid w:val="00FB1C9D"/>
    <w:rsid w:val="00FB5213"/>
    <w:rsid w:val="00FB5E94"/>
    <w:rsid w:val="00FB7E13"/>
    <w:rsid w:val="00FC2BA2"/>
    <w:rsid w:val="00FC49F3"/>
    <w:rsid w:val="00FC7640"/>
    <w:rsid w:val="00FD0357"/>
    <w:rsid w:val="00FD0663"/>
    <w:rsid w:val="00FD480A"/>
    <w:rsid w:val="00FD5780"/>
    <w:rsid w:val="00FE5A0E"/>
    <w:rsid w:val="00FE7F8D"/>
    <w:rsid w:val="00FF7DD8"/>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AA1EBB8"/>
  <w15:docId w15:val="{C54F59FB-2BFD-45A8-A082-7438FD3E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42C"/>
    <w:pPr>
      <w:spacing w:before="40" w:after="160" w:line="260" w:lineRule="atLeast"/>
    </w:pPr>
  </w:style>
  <w:style w:type="paragraph" w:styleId="Heading1">
    <w:name w:val="heading 1"/>
    <w:basedOn w:val="Normal"/>
    <w:next w:val="Normal"/>
    <w:link w:val="Heading1Char"/>
    <w:qFormat/>
    <w:rsid w:val="00796541"/>
    <w:pPr>
      <w:spacing w:before="240" w:after="240" w:line="240" w:lineRule="auto"/>
      <w:outlineLvl w:val="0"/>
    </w:pPr>
    <w:rPr>
      <w:b/>
      <w:sz w:val="36"/>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basedOn w:val="Normal"/>
    <w:next w:val="Normal"/>
    <w:link w:val="Heading3Char"/>
    <w:unhideWhenUsed/>
    <w:qFormat/>
    <w:rsid w:val="00D01D58"/>
    <w:pPr>
      <w:spacing w:before="113" w:after="120" w:line="280" w:lineRule="atLeast"/>
      <w:outlineLvl w:val="2"/>
    </w:pPr>
    <w:rPr>
      <w:b/>
      <w:sz w:val="24"/>
      <w:szCs w:val="24"/>
    </w:rPr>
  </w:style>
  <w:style w:type="paragraph" w:styleId="Heading4">
    <w:name w:val="heading 4"/>
    <w:basedOn w:val="Normal"/>
    <w:next w:val="Normal"/>
    <w:link w:val="Heading4Char"/>
    <w:uiPriority w:val="9"/>
    <w:semiHidden/>
    <w:qFormat/>
    <w:rsid w:val="001E1CF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rsid w:val="009A5967"/>
    <w:rPr>
      <w:b/>
      <w:sz w:val="36"/>
      <w:szCs w:val="30"/>
    </w:rPr>
  </w:style>
  <w:style w:type="paragraph" w:styleId="ListBullet">
    <w:name w:val="List Bullet"/>
    <w:basedOn w:val="Normal"/>
    <w:uiPriority w:val="13"/>
    <w:rsid w:val="00F24BAB"/>
    <w:pPr>
      <w:numPr>
        <w:numId w:val="1"/>
      </w:numPr>
      <w:spacing w:after="40"/>
      <w:ind w:left="568" w:hanging="284"/>
      <w:contextualSpacing/>
    </w:pPr>
  </w:style>
  <w:style w:type="paragraph" w:styleId="ListBullet2">
    <w:name w:val="List Bullet 2"/>
    <w:basedOn w:val="ListBullet"/>
    <w:uiPriority w:val="13"/>
    <w:rsid w:val="00F24BAB"/>
    <w:pPr>
      <w:numPr>
        <w:ilvl w:val="1"/>
      </w:numPr>
      <w:ind w:left="1134"/>
    </w:pPr>
  </w:style>
  <w:style w:type="paragraph" w:styleId="ListBullet3">
    <w:name w:val="List Bullet 3"/>
    <w:basedOn w:val="ListBullet"/>
    <w:uiPriority w:val="13"/>
    <w:rsid w:val="00F24BAB"/>
    <w:pPr>
      <w:numPr>
        <w:ilvl w:val="2"/>
      </w:numPr>
      <w:ind w:left="1418"/>
    </w:pPr>
  </w:style>
  <w:style w:type="character" w:customStyle="1" w:styleId="Heading2Char">
    <w:name w:val="Heading 2 Char"/>
    <w:basedOn w:val="DefaultParagraphFont"/>
    <w:link w:val="Heading2"/>
    <w:rsid w:val="009A5967"/>
    <w:rPr>
      <w:b/>
      <w:sz w:val="30"/>
      <w:szCs w:val="30"/>
    </w:rPr>
  </w:style>
  <w:style w:type="character" w:customStyle="1" w:styleId="Heading3Char">
    <w:name w:val="Heading 3 Char"/>
    <w:basedOn w:val="DefaultParagraphFont"/>
    <w:link w:val="Heading3"/>
    <w:rsid w:val="00D01D58"/>
    <w:rPr>
      <w:b/>
      <w:sz w:val="24"/>
      <w:szCs w:val="24"/>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uiPriority w:val="99"/>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13"/>
    <w:rsid w:val="00F870D6"/>
    <w:pPr>
      <w:numPr>
        <w:numId w:val="10"/>
      </w:numPr>
      <w:spacing w:after="40" w:line="240" w:lineRule="auto"/>
      <w:contextualSpacing/>
    </w:pPr>
  </w:style>
  <w:style w:type="paragraph" w:styleId="ListNumber2">
    <w:name w:val="List Number 2"/>
    <w:basedOn w:val="Normal"/>
    <w:uiPriority w:val="13"/>
    <w:rsid w:val="00F870D6"/>
    <w:pPr>
      <w:numPr>
        <w:ilvl w:val="1"/>
        <w:numId w:val="10"/>
      </w:numPr>
      <w:spacing w:after="40" w:line="240" w:lineRule="auto"/>
      <w:contextualSpacing/>
    </w:pPr>
  </w:style>
  <w:style w:type="paragraph" w:styleId="ListNumber3">
    <w:name w:val="List Number 3"/>
    <w:basedOn w:val="Normal"/>
    <w:uiPriority w:val="13"/>
    <w:rsid w:val="00F870D6"/>
    <w:pPr>
      <w:numPr>
        <w:ilvl w:val="2"/>
        <w:numId w:val="10"/>
      </w:numPr>
      <w:spacing w:after="40" w:line="240" w:lineRule="auto"/>
      <w:contextualSpacing/>
    </w:pPr>
  </w:style>
  <w:style w:type="paragraph" w:customStyle="1" w:styleId="NumberedHeading1">
    <w:name w:val="Numbered Heading 1"/>
    <w:uiPriority w:val="1"/>
    <w:qFormat/>
    <w:rsid w:val="009A5967"/>
    <w:pPr>
      <w:numPr>
        <w:numId w:val="13"/>
      </w:numPr>
    </w:pPr>
    <w:rPr>
      <w:b/>
      <w:noProof/>
      <w:sz w:val="36"/>
      <w:szCs w:val="30"/>
    </w:rPr>
  </w:style>
  <w:style w:type="paragraph" w:customStyle="1" w:styleId="NumberedHeading2">
    <w:name w:val="Numbered Heading 2"/>
    <w:uiPriority w:val="1"/>
    <w:qFormat/>
    <w:rsid w:val="009A5967"/>
    <w:pPr>
      <w:numPr>
        <w:ilvl w:val="1"/>
        <w:numId w:val="13"/>
      </w:numPr>
    </w:pPr>
    <w:rPr>
      <w:b/>
      <w:noProof/>
      <w:sz w:val="30"/>
      <w:szCs w:val="30"/>
    </w:rPr>
  </w:style>
  <w:style w:type="paragraph" w:customStyle="1" w:styleId="NumberedHeading3">
    <w:name w:val="Numbered Heading 3"/>
    <w:uiPriority w:val="1"/>
    <w:qFormat/>
    <w:rsid w:val="009A5967"/>
    <w:pPr>
      <w:numPr>
        <w:ilvl w:val="2"/>
        <w:numId w:val="13"/>
      </w:numPr>
    </w:pPr>
    <w:rPr>
      <w:b/>
      <w:noProof/>
      <w:sz w:val="24"/>
      <w:szCs w:val="24"/>
    </w:rPr>
  </w:style>
  <w:style w:type="paragraph" w:customStyle="1" w:styleId="NumberedParagraphLevel1">
    <w:name w:val="Numbered Paragraph Level 1"/>
    <w:uiPriority w:val="1"/>
    <w:qFormat/>
    <w:rsid w:val="009A5967"/>
    <w:pPr>
      <w:numPr>
        <w:numId w:val="16"/>
      </w:numPr>
    </w:pPr>
    <w:rPr>
      <w:noProof/>
    </w:rPr>
  </w:style>
  <w:style w:type="paragraph" w:customStyle="1" w:styleId="NumberedParagraphLevel2">
    <w:name w:val="Numbered Paragraph Level 2"/>
    <w:uiPriority w:val="1"/>
    <w:qFormat/>
    <w:rsid w:val="009A5967"/>
    <w:pPr>
      <w:numPr>
        <w:ilvl w:val="1"/>
        <w:numId w:val="16"/>
      </w:numPr>
    </w:pPr>
    <w:rPr>
      <w:noProof/>
    </w:rPr>
  </w:style>
  <w:style w:type="paragraph" w:customStyle="1" w:styleId="NumberedParagraphLevel3">
    <w:name w:val="Numbered Paragraph Level 3"/>
    <w:uiPriority w:val="1"/>
    <w:qFormat/>
    <w:rsid w:val="009A5967"/>
    <w:pPr>
      <w:numPr>
        <w:ilvl w:val="2"/>
        <w:numId w:val="16"/>
      </w:numPr>
    </w:pPr>
    <w:rPr>
      <w:noProof/>
    </w:rPr>
  </w:style>
  <w:style w:type="character" w:styleId="PlaceholderText">
    <w:name w:val="Placeholder Text"/>
    <w:basedOn w:val="DefaultParagraphFont"/>
    <w:uiPriority w:val="99"/>
    <w:semiHidden/>
    <w:rsid w:val="0058409A"/>
    <w:rPr>
      <w:color w:val="808080"/>
    </w:rPr>
  </w:style>
  <w:style w:type="table" w:styleId="MediumGrid3-Accent1">
    <w:name w:val="Medium Grid 3 Accent 1"/>
    <w:basedOn w:val="TableNormal"/>
    <w:uiPriority w:val="69"/>
    <w:rsid w:val="00EE285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olorfulGrid-Accent1">
    <w:name w:val="Colorful Grid Accent 1"/>
    <w:basedOn w:val="TableNormal"/>
    <w:uiPriority w:val="73"/>
    <w:rsid w:val="00EE285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stParagraph">
    <w:name w:val="List Paragraph"/>
    <w:basedOn w:val="Normal"/>
    <w:uiPriority w:val="34"/>
    <w:qFormat/>
    <w:rsid w:val="00D01D58"/>
    <w:pPr>
      <w:ind w:left="720"/>
      <w:contextualSpacing/>
    </w:pPr>
  </w:style>
  <w:style w:type="character" w:customStyle="1" w:styleId="Heading4Char">
    <w:name w:val="Heading 4 Char"/>
    <w:basedOn w:val="DefaultParagraphFont"/>
    <w:link w:val="Heading4"/>
    <w:uiPriority w:val="9"/>
    <w:semiHidden/>
    <w:rsid w:val="001E1CF5"/>
    <w:rPr>
      <w:rFonts w:asciiTheme="majorHAnsi" w:eastAsiaTheme="majorEastAsia" w:hAnsiTheme="majorHAnsi" w:cstheme="majorBidi"/>
      <w:b/>
      <w:bCs/>
      <w:i/>
      <w:iCs/>
      <w:color w:val="4F81BD" w:themeColor="accent1"/>
    </w:rPr>
  </w:style>
  <w:style w:type="table" w:styleId="ColorfulGrid-Accent4">
    <w:name w:val="Colorful Grid Accent 4"/>
    <w:basedOn w:val="TableNormal"/>
    <w:uiPriority w:val="73"/>
    <w:rsid w:val="002F4E8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Shading1-Accent5">
    <w:name w:val="Medium Shading 1 Accent 5"/>
    <w:basedOn w:val="TableNormal"/>
    <w:uiPriority w:val="63"/>
    <w:rsid w:val="00BF267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BF2671"/>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5">
    <w:name w:val="Medium List 1 Accent 5"/>
    <w:basedOn w:val="TableNormal"/>
    <w:uiPriority w:val="65"/>
    <w:rsid w:val="00BF2671"/>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5">
    <w:name w:val="Medium Grid 3 Accent 5"/>
    <w:basedOn w:val="TableNormal"/>
    <w:uiPriority w:val="69"/>
    <w:rsid w:val="00BF267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CommentReference">
    <w:name w:val="annotation reference"/>
    <w:basedOn w:val="DefaultParagraphFont"/>
    <w:uiPriority w:val="99"/>
    <w:semiHidden/>
    <w:unhideWhenUsed/>
    <w:rsid w:val="007B49E1"/>
    <w:rPr>
      <w:sz w:val="16"/>
      <w:szCs w:val="16"/>
    </w:rPr>
  </w:style>
  <w:style w:type="paragraph" w:styleId="CommentText">
    <w:name w:val="annotation text"/>
    <w:basedOn w:val="Normal"/>
    <w:link w:val="CommentTextChar"/>
    <w:uiPriority w:val="99"/>
    <w:unhideWhenUsed/>
    <w:rsid w:val="007B49E1"/>
    <w:pPr>
      <w:spacing w:line="240" w:lineRule="auto"/>
    </w:pPr>
    <w:rPr>
      <w:sz w:val="20"/>
      <w:szCs w:val="20"/>
    </w:rPr>
  </w:style>
  <w:style w:type="character" w:customStyle="1" w:styleId="CommentTextChar">
    <w:name w:val="Comment Text Char"/>
    <w:basedOn w:val="DefaultParagraphFont"/>
    <w:link w:val="CommentText"/>
    <w:uiPriority w:val="99"/>
    <w:rsid w:val="007B49E1"/>
    <w:rPr>
      <w:sz w:val="20"/>
      <w:szCs w:val="20"/>
    </w:rPr>
  </w:style>
  <w:style w:type="paragraph" w:styleId="CommentSubject">
    <w:name w:val="annotation subject"/>
    <w:basedOn w:val="CommentText"/>
    <w:next w:val="CommentText"/>
    <w:link w:val="CommentSubjectChar"/>
    <w:uiPriority w:val="99"/>
    <w:semiHidden/>
    <w:unhideWhenUsed/>
    <w:rsid w:val="007B49E1"/>
    <w:rPr>
      <w:b/>
      <w:bCs/>
    </w:rPr>
  </w:style>
  <w:style w:type="character" w:customStyle="1" w:styleId="CommentSubjectChar">
    <w:name w:val="Comment Subject Char"/>
    <w:basedOn w:val="CommentTextChar"/>
    <w:link w:val="CommentSubject"/>
    <w:uiPriority w:val="99"/>
    <w:semiHidden/>
    <w:rsid w:val="007B49E1"/>
    <w:rPr>
      <w:b/>
      <w:bCs/>
      <w:sz w:val="20"/>
      <w:szCs w:val="20"/>
    </w:rPr>
  </w:style>
  <w:style w:type="paragraph" w:customStyle="1" w:styleId="Pa44">
    <w:name w:val="Pa4+4"/>
    <w:basedOn w:val="Normal"/>
    <w:next w:val="Normal"/>
    <w:uiPriority w:val="99"/>
    <w:rsid w:val="00BB663A"/>
    <w:pPr>
      <w:autoSpaceDE w:val="0"/>
      <w:autoSpaceDN w:val="0"/>
      <w:adjustRightInd w:val="0"/>
      <w:spacing w:before="0" w:after="0" w:line="181" w:lineRule="atLeast"/>
    </w:pPr>
    <w:rPr>
      <w:rFonts w:ascii="Gustan Bold" w:hAnsi="Gustan Bold"/>
      <w:sz w:val="24"/>
      <w:szCs w:val="24"/>
    </w:rPr>
  </w:style>
  <w:style w:type="paragraph" w:customStyle="1" w:styleId="IPENZBodyText">
    <w:name w:val="IPENZ Body Text"/>
    <w:basedOn w:val="Normal"/>
    <w:rsid w:val="00606C40"/>
    <w:pPr>
      <w:spacing w:before="220" w:after="0" w:line="240" w:lineRule="auto"/>
      <w:jc w:val="both"/>
    </w:pPr>
    <w:rPr>
      <w:rFonts w:ascii="Franklin Gothic Book" w:eastAsia="Times New Roman" w:hAnsi="Franklin Gothic Book" w:cs="Times New Roman"/>
    </w:rPr>
  </w:style>
  <w:style w:type="character" w:styleId="Hyperlink">
    <w:name w:val="Hyperlink"/>
    <w:uiPriority w:val="99"/>
    <w:semiHidden/>
    <w:unhideWhenUsed/>
    <w:rsid w:val="00606C40"/>
    <w:rPr>
      <w:b w:val="0"/>
      <w:bCs w:val="0"/>
      <w:strike w:val="0"/>
      <w:dstrike w:val="0"/>
      <w:color w:val="337AB7"/>
      <w:u w:val="none"/>
      <w:effect w:val="none"/>
      <w:shd w:val="clear" w:color="auto" w:fill="auto"/>
    </w:rPr>
  </w:style>
  <w:style w:type="paragraph" w:customStyle="1" w:styleId="Default">
    <w:name w:val="Default"/>
    <w:rsid w:val="006D6A0C"/>
    <w:pPr>
      <w:autoSpaceDE w:val="0"/>
      <w:autoSpaceDN w:val="0"/>
      <w:adjustRightInd w:val="0"/>
      <w:spacing w:after="0" w:line="240" w:lineRule="auto"/>
    </w:pPr>
    <w:rPr>
      <w:rFonts w:ascii="Gustan Bold" w:hAnsi="Gustan Bold" w:cs="Gustan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237">
      <w:bodyDiv w:val="1"/>
      <w:marLeft w:val="0"/>
      <w:marRight w:val="0"/>
      <w:marTop w:val="0"/>
      <w:marBottom w:val="0"/>
      <w:divBdr>
        <w:top w:val="none" w:sz="0" w:space="0" w:color="auto"/>
        <w:left w:val="none" w:sz="0" w:space="0" w:color="auto"/>
        <w:bottom w:val="none" w:sz="0" w:space="0" w:color="auto"/>
        <w:right w:val="none" w:sz="0" w:space="0" w:color="auto"/>
      </w:divBdr>
    </w:div>
    <w:div w:id="221405919">
      <w:bodyDiv w:val="1"/>
      <w:marLeft w:val="0"/>
      <w:marRight w:val="0"/>
      <w:marTop w:val="0"/>
      <w:marBottom w:val="0"/>
      <w:divBdr>
        <w:top w:val="none" w:sz="0" w:space="0" w:color="auto"/>
        <w:left w:val="none" w:sz="0" w:space="0" w:color="auto"/>
        <w:bottom w:val="none" w:sz="0" w:space="0" w:color="auto"/>
        <w:right w:val="none" w:sz="0" w:space="0" w:color="auto"/>
      </w:divBdr>
    </w:div>
    <w:div w:id="1266109879">
      <w:bodyDiv w:val="1"/>
      <w:marLeft w:val="0"/>
      <w:marRight w:val="0"/>
      <w:marTop w:val="0"/>
      <w:marBottom w:val="0"/>
      <w:divBdr>
        <w:top w:val="none" w:sz="0" w:space="0" w:color="auto"/>
        <w:left w:val="none" w:sz="0" w:space="0" w:color="auto"/>
        <w:bottom w:val="none" w:sz="0" w:space="0" w:color="auto"/>
        <w:right w:val="none" w:sz="0" w:space="0" w:color="auto"/>
      </w:divBdr>
    </w:div>
    <w:div w:id="156834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zgs.org/about-us/int_socie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B094-5223-48AA-B7E3-3A15A8F9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49</Pages>
  <Words>15208</Words>
  <Characters>86689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Document1</vt:lpstr>
    </vt:vector>
  </TitlesOfParts>
  <Company>Ministry of Economic Development</Company>
  <LinksUpToDate>false</LinksUpToDate>
  <CharactersWithSpaces>101694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Raymond Nieh</dc:creator>
  <dc:description>Developed by www.allfields.co.nz for MBIE, contact shiree@allfields.co.nz for any questions</dc:description>
  <cp:lastModifiedBy>Tony Fairclough</cp:lastModifiedBy>
  <cp:revision>9</cp:revision>
  <cp:lastPrinted>2019-05-23T05:12:00Z</cp:lastPrinted>
  <dcterms:created xsi:type="dcterms:W3CDTF">2019-05-23T01:25:00Z</dcterms:created>
  <dcterms:modified xsi:type="dcterms:W3CDTF">2019-05-23T08:05:00Z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012B-0E31-4516-153C</vt:lpwstr>
  </property>
</Properties>
</file>